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F9ECD" w14:textId="5B185713" w:rsidR="00C97D5A" w:rsidRPr="00163120" w:rsidRDefault="00C97D5A" w:rsidP="00C97D5A">
      <w:pPr>
        <w:pStyle w:val="berschrift1"/>
        <w:rPr>
          <w:b/>
          <w:bCs/>
          <w:color w:val="000000" w:themeColor="text1"/>
          <w:sz w:val="28"/>
          <w:szCs w:val="28"/>
        </w:rPr>
      </w:pPr>
      <w:r w:rsidRPr="00163120">
        <w:rPr>
          <w:b/>
          <w:bCs/>
          <w:color w:val="000000" w:themeColor="text1"/>
          <w:sz w:val="28"/>
          <w:szCs w:val="28"/>
        </w:rPr>
        <w:t>Supplementary material</w:t>
      </w:r>
    </w:p>
    <w:p w14:paraId="4601360C" w14:textId="1CD108C8" w:rsidR="00C97D5A" w:rsidRPr="00C97D5A" w:rsidRDefault="00C97D5A" w:rsidP="00C97D5A">
      <w:pPr>
        <w:pStyle w:val="berschrift1"/>
        <w:rPr>
          <w:b/>
          <w:bCs/>
          <w:color w:val="000000" w:themeColor="text1"/>
          <w:sz w:val="24"/>
          <w:szCs w:val="24"/>
        </w:rPr>
      </w:pPr>
      <w:r w:rsidRPr="00C97D5A">
        <w:rPr>
          <w:b/>
          <w:bCs/>
          <w:color w:val="000000" w:themeColor="text1"/>
          <w:sz w:val="24"/>
          <w:szCs w:val="24"/>
        </w:rPr>
        <w:t>Methods</w:t>
      </w:r>
    </w:p>
    <w:p w14:paraId="37834E9D" w14:textId="77777777" w:rsidR="00C97D5A" w:rsidRPr="00C97D5A" w:rsidRDefault="00C97D5A" w:rsidP="00E974CD">
      <w:pPr>
        <w:pStyle w:val="berschrift2"/>
        <w:spacing w:line="360" w:lineRule="auto"/>
        <w:jc w:val="both"/>
        <w:rPr>
          <w:color w:val="000000" w:themeColor="text1"/>
          <w:sz w:val="24"/>
          <w:szCs w:val="24"/>
        </w:rPr>
      </w:pPr>
      <w:bookmarkStart w:id="0" w:name="software"/>
      <w:r w:rsidRPr="00C97D5A">
        <w:rPr>
          <w:color w:val="000000" w:themeColor="text1"/>
          <w:sz w:val="24"/>
          <w:szCs w:val="24"/>
        </w:rPr>
        <w:t>Software</w:t>
      </w:r>
    </w:p>
    <w:p w14:paraId="436BB839" w14:textId="32F099BD" w:rsidR="00C97D5A" w:rsidRPr="00C97D5A" w:rsidRDefault="00C97D5A" w:rsidP="00E974CD">
      <w:pPr>
        <w:pStyle w:val="FirstParagraph"/>
        <w:spacing w:line="360" w:lineRule="auto"/>
        <w:jc w:val="both"/>
        <w:rPr>
          <w:color w:val="000000" w:themeColor="text1"/>
        </w:rPr>
      </w:pPr>
      <w:r w:rsidRPr="00C97D5A">
        <w:rPr>
          <w:color w:val="000000" w:themeColor="text1"/>
        </w:rPr>
        <w:t xml:space="preserve">Data handling and analysis was accomplished with R version 4.2.3. For general transformation tasks for matrix, tabular, and text data, base R, </w:t>
      </w:r>
      <w:proofErr w:type="spellStart"/>
      <w:r w:rsidRPr="00C97D5A">
        <w:rPr>
          <w:i/>
          <w:iCs/>
          <w:color w:val="000000" w:themeColor="text1"/>
        </w:rPr>
        <w:t>tidyverse</w:t>
      </w:r>
      <w:proofErr w:type="spellEnd"/>
      <w:r w:rsidRPr="00C97D5A">
        <w:rPr>
          <w:color w:val="000000" w:themeColor="text1"/>
        </w:rPr>
        <w:t xml:space="preserve"> package bundle </w:t>
      </w:r>
      <w:r w:rsidR="00AF6F18">
        <w:rPr>
          <w:color w:val="000000" w:themeColor="text1"/>
        </w:rPr>
        <w:t xml:space="preserve"> </w:t>
      </w:r>
      <w:r w:rsidRPr="00C97D5A">
        <w:rPr>
          <w:color w:val="000000" w:themeColor="text1"/>
        </w:rPr>
        <w:t>(</w:t>
      </w:r>
      <w:r w:rsidR="00AF6F18">
        <w:rPr>
          <w:color w:val="000000" w:themeColor="text1"/>
        </w:rPr>
        <w:t>1</w:t>
      </w:r>
      <w:r w:rsidRPr="00C97D5A">
        <w:rPr>
          <w:color w:val="000000" w:themeColor="text1"/>
        </w:rPr>
        <w:t xml:space="preserve">), </w:t>
      </w:r>
      <w:proofErr w:type="spellStart"/>
      <w:r w:rsidRPr="00C97D5A">
        <w:rPr>
          <w:i/>
          <w:iCs/>
          <w:color w:val="000000" w:themeColor="text1"/>
        </w:rPr>
        <w:t>rlang</w:t>
      </w:r>
      <w:proofErr w:type="spellEnd"/>
      <w:r w:rsidRPr="00C97D5A">
        <w:rPr>
          <w:color w:val="000000" w:themeColor="text1"/>
        </w:rPr>
        <w:t xml:space="preserve"> (</w:t>
      </w:r>
      <w:r w:rsidR="00AF6F18">
        <w:rPr>
          <w:color w:val="000000" w:themeColor="text1"/>
        </w:rPr>
        <w:t>2</w:t>
      </w:r>
      <w:r w:rsidRPr="00C97D5A">
        <w:rPr>
          <w:color w:val="000000" w:themeColor="text1"/>
        </w:rPr>
        <w:t xml:space="preserve">), </w:t>
      </w:r>
      <w:hyperlink r:id="rId5">
        <w:proofErr w:type="spellStart"/>
        <w:r w:rsidRPr="00C97D5A">
          <w:rPr>
            <w:rStyle w:val="Hyperlink"/>
            <w:i/>
            <w:iCs/>
            <w:color w:val="000000" w:themeColor="text1"/>
          </w:rPr>
          <w:t>trafo</w:t>
        </w:r>
        <w:proofErr w:type="spellEnd"/>
      </w:hyperlink>
      <w:r w:rsidRPr="00C97D5A">
        <w:rPr>
          <w:color w:val="000000" w:themeColor="text1"/>
        </w:rPr>
        <w:t xml:space="preserve">, and </w:t>
      </w:r>
      <w:proofErr w:type="spellStart"/>
      <w:r w:rsidRPr="00C97D5A">
        <w:rPr>
          <w:i/>
          <w:iCs/>
          <w:color w:val="000000" w:themeColor="text1"/>
        </w:rPr>
        <w:t>stringi</w:t>
      </w:r>
      <w:proofErr w:type="spellEnd"/>
      <w:r w:rsidRPr="00C97D5A">
        <w:rPr>
          <w:color w:val="000000" w:themeColor="text1"/>
        </w:rPr>
        <w:t xml:space="preserve"> (</w:t>
      </w:r>
      <w:r w:rsidR="00AF6F18">
        <w:rPr>
          <w:color w:val="000000" w:themeColor="text1"/>
        </w:rPr>
        <w:t>3</w:t>
      </w:r>
      <w:r w:rsidRPr="00C97D5A">
        <w:rPr>
          <w:color w:val="000000" w:themeColor="text1"/>
        </w:rPr>
        <w:t xml:space="preserve">) were utilized. General data visualization tasks were performed with </w:t>
      </w:r>
      <w:r w:rsidRPr="00C97D5A">
        <w:rPr>
          <w:i/>
          <w:iCs/>
          <w:color w:val="000000" w:themeColor="text1"/>
        </w:rPr>
        <w:t>ggplot2</w:t>
      </w:r>
      <w:r w:rsidRPr="00C97D5A">
        <w:rPr>
          <w:color w:val="000000" w:themeColor="text1"/>
        </w:rPr>
        <w:t xml:space="preserve"> (</w:t>
      </w:r>
      <w:r w:rsidR="00AF6F18">
        <w:rPr>
          <w:color w:val="000000" w:themeColor="text1"/>
        </w:rPr>
        <w:t>4</w:t>
      </w:r>
      <w:r w:rsidRPr="00C97D5A">
        <w:rPr>
          <w:color w:val="000000" w:themeColor="text1"/>
        </w:rPr>
        <w:t xml:space="preserve">), </w:t>
      </w:r>
      <w:proofErr w:type="spellStart"/>
      <w:r w:rsidRPr="00C97D5A">
        <w:rPr>
          <w:i/>
          <w:iCs/>
          <w:color w:val="000000" w:themeColor="text1"/>
        </w:rPr>
        <w:t>cowplot</w:t>
      </w:r>
      <w:proofErr w:type="spellEnd"/>
      <w:r w:rsidRPr="00C97D5A">
        <w:rPr>
          <w:color w:val="000000" w:themeColor="text1"/>
        </w:rPr>
        <w:t xml:space="preserve"> (</w:t>
      </w:r>
      <w:r w:rsidR="00AF6F18">
        <w:rPr>
          <w:color w:val="000000" w:themeColor="text1"/>
        </w:rPr>
        <w:t>5</w:t>
      </w:r>
      <w:r w:rsidRPr="00C97D5A">
        <w:rPr>
          <w:color w:val="000000" w:themeColor="text1"/>
        </w:rPr>
        <w:t xml:space="preserve">), and </w:t>
      </w:r>
      <w:proofErr w:type="spellStart"/>
      <w:r w:rsidRPr="00C97D5A">
        <w:rPr>
          <w:i/>
          <w:iCs/>
          <w:color w:val="000000" w:themeColor="text1"/>
        </w:rPr>
        <w:t>flextable</w:t>
      </w:r>
      <w:proofErr w:type="spellEnd"/>
      <w:r w:rsidRPr="00C97D5A">
        <w:rPr>
          <w:color w:val="000000" w:themeColor="text1"/>
        </w:rPr>
        <w:t xml:space="preserve"> (</w:t>
      </w:r>
      <w:r w:rsidR="00AF6F18">
        <w:rPr>
          <w:color w:val="000000" w:themeColor="text1"/>
        </w:rPr>
        <w:t>6</w:t>
      </w:r>
      <w:r w:rsidRPr="00C97D5A">
        <w:rPr>
          <w:color w:val="000000" w:themeColor="text1"/>
        </w:rPr>
        <w:t xml:space="preserve">). </w:t>
      </w:r>
    </w:p>
    <w:p w14:paraId="16873EB9" w14:textId="77777777" w:rsidR="00C97D5A" w:rsidRPr="00C97D5A" w:rsidRDefault="00C97D5A" w:rsidP="00E974CD">
      <w:pPr>
        <w:pStyle w:val="berschrift2"/>
        <w:spacing w:line="360" w:lineRule="auto"/>
        <w:jc w:val="both"/>
        <w:rPr>
          <w:color w:val="000000" w:themeColor="text1"/>
          <w:sz w:val="24"/>
          <w:szCs w:val="24"/>
        </w:rPr>
      </w:pPr>
      <w:bookmarkStart w:id="1" w:name="data-sources"/>
      <w:bookmarkEnd w:id="0"/>
      <w:r w:rsidRPr="00C97D5A">
        <w:rPr>
          <w:color w:val="000000" w:themeColor="text1"/>
          <w:sz w:val="24"/>
          <w:szCs w:val="24"/>
        </w:rPr>
        <w:t>Data sources</w:t>
      </w:r>
    </w:p>
    <w:p w14:paraId="5D7DF4C7" w14:textId="70427677" w:rsidR="00C97D5A" w:rsidRDefault="00C97D5A" w:rsidP="00E974CD">
      <w:pPr>
        <w:pStyle w:val="FirstParagraph"/>
        <w:spacing w:line="360" w:lineRule="auto"/>
        <w:jc w:val="both"/>
      </w:pPr>
      <w:r>
        <w:t>Five collectives of urothelial carcinoma patients were evaluated in the current report: the urothelial cancer subset of the GENIE cohort referred to as GENIE BLCA (</w:t>
      </w:r>
      <w:r w:rsidR="00AF6F18">
        <w:t>7</w:t>
      </w:r>
      <w:r>
        <w:t>), the MSK IMPACT collective (</w:t>
      </w:r>
      <w:r w:rsidR="00AF6F18">
        <w:t>8</w:t>
      </w:r>
      <w:r>
        <w:t>), the bladder cancer TCGA collective of muscle-invasive urothelial cancers referred to as TCGA BLCA (</w:t>
      </w:r>
      <w:r w:rsidR="00AF6F18">
        <w:t>9,10</w:t>
      </w:r>
      <w:r>
        <w:t xml:space="preserve">), the </w:t>
      </w:r>
      <w:proofErr w:type="spellStart"/>
      <w:r>
        <w:t>IMvigor</w:t>
      </w:r>
      <w:proofErr w:type="spellEnd"/>
      <w:r>
        <w:t xml:space="preserve"> cohort of chemotherapy-resistant cancers treated subsequently with immunotherapy (</w:t>
      </w:r>
      <w:r w:rsidR="00AF6F18">
        <w:t>11</w:t>
      </w:r>
      <w:r>
        <w:t>), and the BCAN cohort of metastatic cancer patients administered systemic chemotherapy (</w:t>
      </w:r>
      <w:r w:rsidR="00AF6F18">
        <w:t>12</w:t>
      </w:r>
      <w:r>
        <w:t>).</w:t>
      </w:r>
    </w:p>
    <w:p w14:paraId="442471A0" w14:textId="56E7521F" w:rsidR="00C97D5A" w:rsidRDefault="00C97D5A" w:rsidP="00E974CD">
      <w:pPr>
        <w:pStyle w:val="Textkrper"/>
        <w:spacing w:line="360" w:lineRule="auto"/>
        <w:jc w:val="both"/>
      </w:pPr>
      <w:r>
        <w:t>The GENIE BLCA cohort (</w:t>
      </w:r>
      <w:r w:rsidR="00AF6F18">
        <w:t>7</w:t>
      </w:r>
      <w:r>
        <w:t xml:space="preserve">) includes n = 3164 cases of bladder and urinary tract cancers selected by </w:t>
      </w:r>
      <w:proofErr w:type="spellStart"/>
      <w:r>
        <w:t>oncotree</w:t>
      </w:r>
      <w:proofErr w:type="spellEnd"/>
      <w:r>
        <w:t xml:space="preserve"> classification ‘BLAD’, ‘BLCA’, ‘BLSC’, ‘UA’, ‘UAD’, ‘UCA’, ‘UCU’, ‘UPA’, ‘URCA’, ‘USCC’, or ‘UTUC’. 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 Approximate overall survival was computed as the time interval between the last follow-up in days and age at sequencing in years. In case of multiple samples per participant, the earliest sample, i.e. the specimen with the lowest ID, was included in the current analysis. The GENIE BLCA data sets were fetched from the </w:t>
      </w:r>
      <w:hyperlink r:id="rId6">
        <w:proofErr w:type="spellStart"/>
        <w:r>
          <w:rPr>
            <w:rStyle w:val="Hyperlink"/>
          </w:rPr>
          <w:t>cBioportal</w:t>
        </w:r>
        <w:proofErr w:type="spellEnd"/>
        <w:r>
          <w:rPr>
            <w:rStyle w:val="Hyperlink"/>
          </w:rPr>
          <w:t xml:space="preserve"> API</w:t>
        </w:r>
      </w:hyperlink>
      <w:r>
        <w:t xml:space="preserve"> with tools provided by the </w:t>
      </w:r>
      <w:proofErr w:type="spellStart"/>
      <w:r>
        <w:rPr>
          <w:i/>
          <w:iCs/>
        </w:rPr>
        <w:t>cbioportalR</w:t>
      </w:r>
      <w:proofErr w:type="spellEnd"/>
      <w:r>
        <w:t xml:space="preserve"> package (</w:t>
      </w:r>
      <w:r w:rsidR="00AF6F18">
        <w:t>13</w:t>
      </w:r>
      <w:r>
        <w:t>) and formatted with in-house developed R scripts.</w:t>
      </w:r>
    </w:p>
    <w:p w14:paraId="4527E037" w14:textId="255A803E" w:rsidR="00C97D5A" w:rsidRDefault="00C97D5A" w:rsidP="00E974CD">
      <w:pPr>
        <w:pStyle w:val="Textkrper"/>
        <w:spacing w:line="360" w:lineRule="auto"/>
        <w:jc w:val="both"/>
      </w:pPr>
      <w:r>
        <w:t>The MSK IMPACT collective consisted of n = 906 patients with predominantly muscle-invasive urothelial cancers (</w:t>
      </w:r>
      <w:r w:rsidR="00AF6F18">
        <w:t>8</w:t>
      </w:r>
      <w:r>
        <w:t>).</w:t>
      </w:r>
      <w:r w:rsidR="00E974CD">
        <w:tab/>
      </w:r>
      <w:r>
        <w:br/>
      </w:r>
      <w:r>
        <w:lastRenderedPageBreak/>
        <w:t xml:space="preserve">In case of multiple samples available for a patient, the sample with the lowest ID was included in the analysis. The clinical information included entries on participants age, gender, overall survival, cancer pathological stage, and cancer treatment. The mutation data set included detailed information on mutation nucleotide sequence, variant type, and affected protein residues. The copy number variant data were provided in 0/1 coded presence of gene deletions and amplifications. The data sets for the MSK impact study were downloaded from </w:t>
      </w:r>
      <w:hyperlink r:id="rId7">
        <w:proofErr w:type="spellStart"/>
        <w:r>
          <w:rPr>
            <w:rStyle w:val="Hyperlink"/>
          </w:rPr>
          <w:t>cBioportal</w:t>
        </w:r>
        <w:proofErr w:type="spellEnd"/>
      </w:hyperlink>
      <w:r>
        <w:t xml:space="preserve"> and implemented in R with in-house developed scripts.</w:t>
      </w:r>
    </w:p>
    <w:p w14:paraId="25D176B3" w14:textId="7D2353C2" w:rsidR="00C97D5A" w:rsidRDefault="00C97D5A" w:rsidP="00E974CD">
      <w:pPr>
        <w:pStyle w:val="Textkrper"/>
        <w:spacing w:line="360" w:lineRule="auto"/>
        <w:jc w:val="both"/>
      </w:pPr>
      <w:r>
        <w:t>Data sets for the TCGA BLCA cohort (</w:t>
      </w:r>
      <w:r w:rsidR="00AF6F18">
        <w:t>9</w:t>
      </w:r>
      <w:r>
        <w:t xml:space="preserve">) was fetched from the </w:t>
      </w:r>
      <w:hyperlink r:id="rId8">
        <w:proofErr w:type="spellStart"/>
        <w:r>
          <w:rPr>
            <w:rStyle w:val="Hyperlink"/>
          </w:rPr>
          <w:t>cBioportal</w:t>
        </w:r>
        <w:proofErr w:type="spellEnd"/>
      </w:hyperlink>
      <w:r>
        <w:t xml:space="preserve"> repository with in-house developed scripts for n = 402 predominantly muscle-invasive urothelial cancer patients. 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 The somatic mutation data set included detailed information on location, variant type, nucleotide sequence and affected protein residues. The copy number variant data set consisted of 0/1 coded presence of gene amplifications and deletions. The expression data set for the TCGA BLCA collective consisted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1</m:t>
            </m:r>
          </m:e>
        </m:d>
      </m:oMath>
      <w:r>
        <w:t>-transformed RSEM-normalized gene-integrated transcript counts obtained by bulk cancer RNA sequencing.</w:t>
      </w:r>
    </w:p>
    <w:p w14:paraId="6FC366E6" w14:textId="18ABA090" w:rsidR="00C97D5A" w:rsidRDefault="00C97D5A" w:rsidP="00E974CD">
      <w:pPr>
        <w:pStyle w:val="Textkrper"/>
        <w:spacing w:line="360" w:lineRule="auto"/>
        <w:jc w:val="both"/>
      </w:pPr>
      <w:r>
        <w:t xml:space="preserve">The </w:t>
      </w:r>
      <w:proofErr w:type="spellStart"/>
      <w:r>
        <w:t>IMvigor</w:t>
      </w:r>
      <w:proofErr w:type="spellEnd"/>
      <w:r>
        <w:t xml:space="preserve"> data set included a subset of 179 bladder and ureter muscle non-invasive and muscle-invasive cancers of the </w:t>
      </w:r>
      <w:proofErr w:type="spellStart"/>
      <w:r>
        <w:t>IMvigor</w:t>
      </w:r>
      <w:proofErr w:type="spellEnd"/>
      <w:r>
        <w:t xml:space="preserve"> 210 trial subjected to </w:t>
      </w:r>
      <w:proofErr w:type="spellStart"/>
      <w:r>
        <w:t>RNAseq</w:t>
      </w:r>
      <w:proofErr w:type="spellEnd"/>
      <w:r>
        <w:t xml:space="preserve"> and DNA sequencing (</w:t>
      </w:r>
      <w:r w:rsidR="00AF6F18">
        <w:t>11,1</w:t>
      </w:r>
      <w:r w:rsidR="005063CA">
        <w:t>4</w:t>
      </w:r>
      <w:r>
        <w:t xml:space="preserve">). The study participants were treated with an anti-PD-L1 drug (atezolizumab) following platinum chemotherapy. The clinical data set included basic demographic, clinical and pathological features, best overall response (complete/partial response [CR/PR], stable/progressive disease [SD/PD]), overall survival, and TMB quantified as mutation count per MB. The mutation data set consisted of 0/1 coded basic information on presence of any somatic mutations in a particular gene. The expression data set consisted of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1</m:t>
            </m:r>
          </m:e>
        </m:d>
      </m:oMath>
      <w:r>
        <w:t xml:space="preserve">-transformed gene-integrated transcript counts obtained by bulk cancer RNA sequencing. The IMvigor data sets were obtained from the R package </w:t>
      </w:r>
      <w:r>
        <w:rPr>
          <w:i/>
          <w:iCs/>
        </w:rPr>
        <w:t>IMvigor210CoreBiologies</w:t>
      </w:r>
      <w:r>
        <w:t>.</w:t>
      </w:r>
    </w:p>
    <w:p w14:paraId="364F7666" w14:textId="77777777" w:rsidR="00C97D5A" w:rsidRDefault="00C97D5A" w:rsidP="00E974CD">
      <w:pPr>
        <w:pStyle w:val="Textkrper"/>
        <w:spacing w:line="360" w:lineRule="auto"/>
        <w:jc w:val="both"/>
      </w:pPr>
      <w:r>
        <w:lastRenderedPageBreak/>
        <w:t xml:space="preserve">The BCAN study information was extracted from </w:t>
      </w:r>
      <w:hyperlink r:id="rId9">
        <w:proofErr w:type="spellStart"/>
        <w:r>
          <w:rPr>
            <w:rStyle w:val="Hyperlink"/>
          </w:rPr>
          <w:t>cBioportal</w:t>
        </w:r>
        <w:proofErr w:type="spellEnd"/>
      </w:hyperlink>
      <w:r>
        <w:t xml:space="preserve"> and consisted of demographic and clinical information, staging of primary tumors, overall and disease-specific survival, RNA sequencing expression Z scores of bulk cancer samples, as well as detailed somatic mutation data of bulk cancer specimens. This collective consisted of metastatic cancers, treated in most patients by systemic chemotherapy. The biological material was collected both in urogenital tract and at distant metastatic sites.</w:t>
      </w:r>
    </w:p>
    <w:p w14:paraId="217DEFAA" w14:textId="54DD5D52" w:rsidR="00C97D5A" w:rsidRDefault="00C97D5A" w:rsidP="00E974CD">
      <w:pPr>
        <w:pStyle w:val="Textkrper"/>
        <w:spacing w:line="360" w:lineRule="auto"/>
        <w:jc w:val="both"/>
      </w:pPr>
      <w:r>
        <w:t xml:space="preserve">For molecular subset assignment and machine learning modeling tasks,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-transformed gene expression levels were processed by </w:t>
      </w:r>
      <w:proofErr w:type="spellStart"/>
      <w:r>
        <w:t>ComBat</w:t>
      </w:r>
      <w:proofErr w:type="spellEnd"/>
      <w:r>
        <w:t xml:space="preserve"> (R package </w:t>
      </w:r>
      <w:proofErr w:type="spellStart"/>
      <w:r>
        <w:rPr>
          <w:i/>
          <w:iCs/>
        </w:rPr>
        <w:t>sva</w:t>
      </w:r>
      <w:proofErr w:type="spellEnd"/>
      <w:r>
        <w:t xml:space="preserve"> and </w:t>
      </w:r>
      <w:hyperlink r:id="rId10">
        <w:proofErr w:type="spellStart"/>
        <w:r>
          <w:rPr>
            <w:rStyle w:val="Hyperlink"/>
            <w:i/>
            <w:iCs/>
          </w:rPr>
          <w:t>htGLMNET</w:t>
        </w:r>
        <w:proofErr w:type="spellEnd"/>
      </w:hyperlink>
      <w:r>
        <w:t>) (</w:t>
      </w:r>
      <w:r w:rsidR="00AF6F18">
        <w:t>15</w:t>
      </w:r>
      <w:r>
        <w:t>) to correct for the inter-cohort variability.</w:t>
      </w:r>
    </w:p>
    <w:p w14:paraId="7760009B" w14:textId="24EC3741" w:rsidR="00C97D5A" w:rsidRDefault="00C97D5A" w:rsidP="00E974CD">
      <w:pPr>
        <w:pStyle w:val="Textkrper"/>
        <w:spacing w:line="360" w:lineRule="auto"/>
        <w:jc w:val="both"/>
      </w:pPr>
      <w:r>
        <w:t xml:space="preserve">Assignment of the TCGA BLCA, </w:t>
      </w:r>
      <w:proofErr w:type="spellStart"/>
      <w:r>
        <w:t>IMvigor</w:t>
      </w:r>
      <w:proofErr w:type="spellEnd"/>
      <w:r>
        <w:t xml:space="preserve">, and BCAN cancer samples to consensus molecular classes was done with the nearest centroid algorithm fed with </w:t>
      </w:r>
      <w:proofErr w:type="spellStart"/>
      <w:r>
        <w:t>ComBat</w:t>
      </w:r>
      <w:proofErr w:type="spellEnd"/>
      <w:r>
        <w:t xml:space="preserve">-normalized whole-genome log_2 mRNA or Z-score expression levels (R package </w:t>
      </w:r>
      <w:proofErr w:type="spellStart"/>
      <w:r>
        <w:rPr>
          <w:i/>
          <w:iCs/>
        </w:rPr>
        <w:t>consensusMIBC</w:t>
      </w:r>
      <w:proofErr w:type="spellEnd"/>
      <w:r>
        <w:t>) (</w:t>
      </w:r>
      <w:r w:rsidR="00AF6F18">
        <w:t>16</w:t>
      </w:r>
      <w:r>
        <w:t>).</w:t>
      </w:r>
    </w:p>
    <w:p w14:paraId="39042ED3" w14:textId="384DB430" w:rsidR="00C97D5A" w:rsidRDefault="00C97D5A" w:rsidP="00E974CD">
      <w:pPr>
        <w:pStyle w:val="Textkrper"/>
        <w:spacing w:line="360" w:lineRule="auto"/>
        <w:jc w:val="both"/>
      </w:pPr>
      <w:r>
        <w:t>The following genes coding for FGF, FGFR and FGFBP (FGF-binding proteins) were investigated in the current report (1</w:t>
      </w:r>
      <w:r w:rsidR="00AF6F18">
        <w:t>7-28</w:t>
      </w:r>
      <w:r>
        <w:t>):</w:t>
      </w:r>
    </w:p>
    <w:p w14:paraId="70851982" w14:textId="77777777" w:rsidR="00C97D5A" w:rsidRDefault="00C97D5A" w:rsidP="00E974CD">
      <w:pPr>
        <w:numPr>
          <w:ilvl w:val="0"/>
          <w:numId w:val="1"/>
        </w:numPr>
        <w:spacing w:line="360" w:lineRule="auto"/>
        <w:jc w:val="both"/>
      </w:pPr>
      <w:r w:rsidRPr="008D1CB4">
        <w:rPr>
          <w:b/>
        </w:rPr>
        <w:t>FGF genes:</w:t>
      </w:r>
      <w:r>
        <w:t xml:space="preserve"> </w:t>
      </w:r>
      <w:r>
        <w:rPr>
          <w:i/>
          <w:iCs/>
        </w:rPr>
        <w:t>FGF1</w:t>
      </w:r>
      <w:r>
        <w:t xml:space="preserve">, </w:t>
      </w:r>
      <w:r>
        <w:rPr>
          <w:i/>
          <w:iCs/>
        </w:rPr>
        <w:t>FGF2</w:t>
      </w:r>
      <w:r>
        <w:t xml:space="preserve">, </w:t>
      </w:r>
      <w:r>
        <w:rPr>
          <w:i/>
          <w:iCs/>
        </w:rPr>
        <w:t>FGF3</w:t>
      </w:r>
      <w:r>
        <w:t xml:space="preserve">, </w:t>
      </w:r>
      <w:r>
        <w:rPr>
          <w:i/>
          <w:iCs/>
        </w:rPr>
        <w:t>FGF4</w:t>
      </w:r>
      <w:r>
        <w:t xml:space="preserve">, </w:t>
      </w:r>
      <w:r>
        <w:rPr>
          <w:i/>
          <w:iCs/>
        </w:rPr>
        <w:t>FGF5</w:t>
      </w:r>
      <w:r>
        <w:t xml:space="preserve">, </w:t>
      </w:r>
      <w:r>
        <w:rPr>
          <w:i/>
          <w:iCs/>
        </w:rPr>
        <w:t>FGF6</w:t>
      </w:r>
      <w:r>
        <w:t xml:space="preserve">, </w:t>
      </w:r>
      <w:r>
        <w:rPr>
          <w:i/>
          <w:iCs/>
        </w:rPr>
        <w:t>FGF7</w:t>
      </w:r>
      <w:r>
        <w:t xml:space="preserve">, </w:t>
      </w:r>
      <w:r>
        <w:rPr>
          <w:i/>
          <w:iCs/>
        </w:rPr>
        <w:t>FGF8</w:t>
      </w:r>
      <w:r>
        <w:t xml:space="preserve">, </w:t>
      </w:r>
      <w:r>
        <w:rPr>
          <w:i/>
          <w:iCs/>
        </w:rPr>
        <w:t>FGF9</w:t>
      </w:r>
      <w:r>
        <w:t xml:space="preserve">, </w:t>
      </w:r>
      <w:r>
        <w:rPr>
          <w:i/>
          <w:iCs/>
        </w:rPr>
        <w:t>FGF10</w:t>
      </w:r>
      <w:r>
        <w:t xml:space="preserve">, </w:t>
      </w:r>
      <w:r>
        <w:rPr>
          <w:i/>
          <w:iCs/>
        </w:rPr>
        <w:t>FGF11</w:t>
      </w:r>
      <w:r>
        <w:t xml:space="preserve">, </w:t>
      </w:r>
      <w:r>
        <w:rPr>
          <w:i/>
          <w:iCs/>
        </w:rPr>
        <w:t>FGF12</w:t>
      </w:r>
      <w:r>
        <w:t xml:space="preserve">, </w:t>
      </w:r>
      <w:r>
        <w:rPr>
          <w:i/>
          <w:iCs/>
        </w:rPr>
        <w:t>FGF13</w:t>
      </w:r>
      <w:r>
        <w:t xml:space="preserve">, </w:t>
      </w:r>
      <w:r>
        <w:rPr>
          <w:i/>
          <w:iCs/>
        </w:rPr>
        <w:t>FGF14</w:t>
      </w:r>
      <w:r>
        <w:t xml:space="preserve">, </w:t>
      </w:r>
      <w:r>
        <w:rPr>
          <w:i/>
          <w:iCs/>
        </w:rPr>
        <w:t>FGF17</w:t>
      </w:r>
      <w:r>
        <w:t xml:space="preserve">, </w:t>
      </w:r>
      <w:r>
        <w:rPr>
          <w:i/>
          <w:iCs/>
        </w:rPr>
        <w:t>FGF18</w:t>
      </w:r>
      <w:r>
        <w:t xml:space="preserve">, </w:t>
      </w:r>
      <w:r>
        <w:rPr>
          <w:i/>
          <w:iCs/>
        </w:rPr>
        <w:t>FGF19</w:t>
      </w:r>
      <w:r>
        <w:t xml:space="preserve">, </w:t>
      </w:r>
      <w:r>
        <w:rPr>
          <w:i/>
          <w:iCs/>
        </w:rPr>
        <w:t>FGF20</w:t>
      </w:r>
      <w:r>
        <w:t xml:space="preserve">, </w:t>
      </w:r>
      <w:r>
        <w:rPr>
          <w:i/>
          <w:iCs/>
        </w:rPr>
        <w:t>FGF21</w:t>
      </w:r>
      <w:r>
        <w:t xml:space="preserve">, </w:t>
      </w:r>
      <w:r>
        <w:rPr>
          <w:i/>
          <w:iCs/>
        </w:rPr>
        <w:t>FGF22</w:t>
      </w:r>
      <w:r>
        <w:t xml:space="preserve">, and </w:t>
      </w:r>
      <w:r>
        <w:rPr>
          <w:i/>
          <w:iCs/>
        </w:rPr>
        <w:t>FGF23</w:t>
      </w:r>
    </w:p>
    <w:p w14:paraId="3D308DA8" w14:textId="77777777" w:rsidR="00C97D5A" w:rsidRDefault="00C97D5A" w:rsidP="00E974CD">
      <w:pPr>
        <w:numPr>
          <w:ilvl w:val="0"/>
          <w:numId w:val="1"/>
        </w:numPr>
        <w:spacing w:line="360" w:lineRule="auto"/>
        <w:jc w:val="both"/>
      </w:pPr>
      <w:r w:rsidRPr="008D1CB4">
        <w:rPr>
          <w:b/>
        </w:rPr>
        <w:t>FGFR genes:</w:t>
      </w:r>
      <w:r>
        <w:t xml:space="preserve"> </w:t>
      </w:r>
      <w:r>
        <w:rPr>
          <w:i/>
          <w:iCs/>
        </w:rPr>
        <w:t>FGFR1</w:t>
      </w:r>
      <w:r>
        <w:t xml:space="preserve">, </w:t>
      </w:r>
      <w:r>
        <w:rPr>
          <w:i/>
          <w:iCs/>
        </w:rPr>
        <w:t>FGFR2</w:t>
      </w:r>
      <w:r>
        <w:t xml:space="preserve">, </w:t>
      </w:r>
      <w:r>
        <w:rPr>
          <w:i/>
          <w:iCs/>
        </w:rPr>
        <w:t>FGFR3</w:t>
      </w:r>
      <w:r>
        <w:t xml:space="preserve">, </w:t>
      </w:r>
      <w:r>
        <w:rPr>
          <w:i/>
          <w:iCs/>
        </w:rPr>
        <w:t>FGFR4</w:t>
      </w:r>
      <w:r>
        <w:t xml:space="preserve">, </w:t>
      </w:r>
      <w:r>
        <w:rPr>
          <w:i/>
          <w:iCs/>
        </w:rPr>
        <w:t>FGFRL1</w:t>
      </w:r>
      <w:r>
        <w:t xml:space="preserve">, and </w:t>
      </w:r>
      <w:r>
        <w:rPr>
          <w:i/>
          <w:iCs/>
        </w:rPr>
        <w:t>TGFBR3</w:t>
      </w:r>
    </w:p>
    <w:p w14:paraId="0AB7426C" w14:textId="77777777" w:rsidR="00C97D5A" w:rsidRDefault="00C97D5A" w:rsidP="00E974CD">
      <w:pPr>
        <w:numPr>
          <w:ilvl w:val="0"/>
          <w:numId w:val="1"/>
        </w:numPr>
        <w:spacing w:line="360" w:lineRule="auto"/>
        <w:jc w:val="both"/>
      </w:pPr>
      <w:r w:rsidRPr="008D1CB4">
        <w:rPr>
          <w:b/>
        </w:rPr>
        <w:t>FGFBP genes</w:t>
      </w:r>
      <w:r>
        <w:t xml:space="preserve">: </w:t>
      </w:r>
      <w:r>
        <w:rPr>
          <w:i/>
          <w:iCs/>
        </w:rPr>
        <w:t>FGFBP1</w:t>
      </w:r>
      <w:r>
        <w:t xml:space="preserve">, </w:t>
      </w:r>
      <w:r>
        <w:rPr>
          <w:i/>
          <w:iCs/>
        </w:rPr>
        <w:t>FGFBP2</w:t>
      </w:r>
      <w:r>
        <w:t xml:space="preserve">, </w:t>
      </w:r>
      <w:r>
        <w:rPr>
          <w:i/>
          <w:iCs/>
        </w:rPr>
        <w:t>FGFBP3</w:t>
      </w:r>
      <w:r>
        <w:t xml:space="preserve">, </w:t>
      </w:r>
      <w:r>
        <w:rPr>
          <w:i/>
          <w:iCs/>
        </w:rPr>
        <w:t>KL</w:t>
      </w:r>
      <w:r>
        <w:t xml:space="preserve">, </w:t>
      </w:r>
      <w:r>
        <w:rPr>
          <w:i/>
          <w:iCs/>
        </w:rPr>
        <w:t>KLB</w:t>
      </w:r>
      <w:r>
        <w:t xml:space="preserve">, </w:t>
      </w:r>
      <w:r>
        <w:rPr>
          <w:i/>
          <w:iCs/>
        </w:rPr>
        <w:t>PTX3</w:t>
      </w:r>
      <w:r>
        <w:t xml:space="preserve">, </w:t>
      </w:r>
      <w:r>
        <w:rPr>
          <w:i/>
          <w:iCs/>
        </w:rPr>
        <w:t>SDC1</w:t>
      </w:r>
      <w:r>
        <w:t xml:space="preserve">, </w:t>
      </w:r>
      <w:r>
        <w:rPr>
          <w:i/>
          <w:iCs/>
        </w:rPr>
        <w:t>SDC2</w:t>
      </w:r>
      <w:r>
        <w:t xml:space="preserve">, </w:t>
      </w:r>
      <w:r>
        <w:rPr>
          <w:i/>
          <w:iCs/>
        </w:rPr>
        <w:t>SDC4</w:t>
      </w:r>
      <w:r>
        <w:t xml:space="preserve">, </w:t>
      </w:r>
      <w:r>
        <w:rPr>
          <w:i/>
          <w:iCs/>
        </w:rPr>
        <w:t>DCN</w:t>
      </w:r>
      <w:r>
        <w:t xml:space="preserve">, </w:t>
      </w:r>
      <w:r>
        <w:rPr>
          <w:i/>
          <w:iCs/>
        </w:rPr>
        <w:t>CD44</w:t>
      </w:r>
      <w:r>
        <w:t xml:space="preserve">, </w:t>
      </w:r>
      <w:r>
        <w:rPr>
          <w:i/>
          <w:iCs/>
        </w:rPr>
        <w:t>HSPG2</w:t>
      </w:r>
      <w:r>
        <w:t xml:space="preserve">, </w:t>
      </w:r>
      <w:r>
        <w:rPr>
          <w:i/>
          <w:iCs/>
        </w:rPr>
        <w:t>GPC1</w:t>
      </w:r>
      <w:r>
        <w:t xml:space="preserve">, </w:t>
      </w:r>
      <w:r>
        <w:rPr>
          <w:i/>
          <w:iCs/>
        </w:rPr>
        <w:t>GPC3</w:t>
      </w:r>
      <w:r>
        <w:t xml:space="preserve">, </w:t>
      </w:r>
      <w:r>
        <w:rPr>
          <w:i/>
          <w:iCs/>
        </w:rPr>
        <w:t>GPC4</w:t>
      </w:r>
      <w:r>
        <w:t xml:space="preserve">, </w:t>
      </w:r>
      <w:r>
        <w:rPr>
          <w:i/>
          <w:iCs/>
        </w:rPr>
        <w:t>TNFAIP6</w:t>
      </w:r>
      <w:r>
        <w:t xml:space="preserve">, </w:t>
      </w:r>
      <w:r>
        <w:rPr>
          <w:i/>
          <w:iCs/>
        </w:rPr>
        <w:t>FIBP</w:t>
      </w:r>
      <w:r>
        <w:t xml:space="preserve">, and </w:t>
      </w:r>
      <w:r>
        <w:rPr>
          <w:i/>
          <w:iCs/>
        </w:rPr>
        <w:t>ANOS1</w:t>
      </w:r>
    </w:p>
    <w:p w14:paraId="337BDB4A" w14:textId="77777777" w:rsidR="00C97D5A" w:rsidRDefault="00C97D5A" w:rsidP="00E974CD">
      <w:pPr>
        <w:pStyle w:val="FirstParagraph"/>
        <w:spacing w:line="360" w:lineRule="auto"/>
        <w:jc w:val="both"/>
      </w:pPr>
      <w:r>
        <w:t xml:space="preserve">Those genes were returned by a systematic search of literature at </w:t>
      </w:r>
      <w:hyperlink r:id="rId11">
        <w:r>
          <w:rPr>
            <w:rStyle w:val="Hyperlink"/>
          </w:rPr>
          <w:t>PubMed</w:t>
        </w:r>
      </w:hyperlink>
      <w:r>
        <w:t xml:space="preserve"> as well as a screening of physical interaction partners of FGFR and FGF proteins at </w:t>
      </w:r>
      <w:hyperlink r:id="rId12">
        <w:proofErr w:type="spellStart"/>
        <w:r>
          <w:rPr>
            <w:rStyle w:val="Hyperlink"/>
          </w:rPr>
          <w:t>UniProt</w:t>
        </w:r>
        <w:proofErr w:type="spellEnd"/>
      </w:hyperlink>
      <w:r>
        <w:t xml:space="preserve">, </w:t>
      </w:r>
      <w:hyperlink r:id="rId13">
        <w:r>
          <w:rPr>
            <w:rStyle w:val="Hyperlink"/>
          </w:rPr>
          <w:t>STRING</w:t>
        </w:r>
      </w:hyperlink>
      <w:r>
        <w:t xml:space="preserve">, </w:t>
      </w:r>
      <w:hyperlink r:id="rId14">
        <w:proofErr w:type="spellStart"/>
        <w:r>
          <w:rPr>
            <w:rStyle w:val="Hyperlink"/>
          </w:rPr>
          <w:t>BioGRID</w:t>
        </w:r>
        <w:proofErr w:type="spellEnd"/>
      </w:hyperlink>
      <w:r>
        <w:t xml:space="preserve">, and </w:t>
      </w:r>
      <w:hyperlink r:id="rId15">
        <w:proofErr w:type="spellStart"/>
        <w:r>
          <w:rPr>
            <w:rStyle w:val="Hyperlink"/>
          </w:rPr>
          <w:t>IntAct</w:t>
        </w:r>
        <w:proofErr w:type="spellEnd"/>
      </w:hyperlink>
      <w:r>
        <w:t>.</w:t>
      </w:r>
    </w:p>
    <w:p w14:paraId="3198663F" w14:textId="2CFED5C1" w:rsidR="00C97D5A" w:rsidRDefault="00C97D5A" w:rsidP="00E974CD">
      <w:pPr>
        <w:pStyle w:val="Textkrper"/>
        <w:spacing w:line="360" w:lineRule="auto"/>
        <w:jc w:val="both"/>
      </w:pPr>
      <w:r>
        <w:t xml:space="preserve">JSON files with domain structures of FGFR1 (ID: P11362), FGFR2 (ID: P21802), FGFR3 (ID: P22607), and FGFR4 (ID: P22455) proteins were downloaded from </w:t>
      </w:r>
      <w:hyperlink r:id="rId16">
        <w:proofErr w:type="spellStart"/>
        <w:r>
          <w:rPr>
            <w:rStyle w:val="Hyperlink"/>
          </w:rPr>
          <w:t>UniProt</w:t>
        </w:r>
        <w:proofErr w:type="spellEnd"/>
      </w:hyperlink>
      <w:r>
        <w:t xml:space="preserve"> and processed with the </w:t>
      </w:r>
      <w:proofErr w:type="spellStart"/>
      <w:r>
        <w:rPr>
          <w:i/>
          <w:iCs/>
        </w:rPr>
        <w:t>jsonlite</w:t>
      </w:r>
      <w:proofErr w:type="spellEnd"/>
      <w:r>
        <w:t xml:space="preserve"> package (</w:t>
      </w:r>
      <w:r w:rsidR="00AF6F18">
        <w:t>29</w:t>
      </w:r>
      <w:r>
        <w:t>).</w:t>
      </w:r>
    </w:p>
    <w:p w14:paraId="159ABC5B" w14:textId="476AF3FA" w:rsidR="006326C3" w:rsidRDefault="006326C3" w:rsidP="006326C3">
      <w:pPr>
        <w:pStyle w:val="Textkrper"/>
        <w:spacing w:line="360" w:lineRule="auto"/>
        <w:jc w:val="both"/>
      </w:pPr>
      <w:r>
        <w:t xml:space="preserve">For verification of expression of the FGFR-, FGF-, and FGFBP-coding genes at protein level, we resorted to the </w:t>
      </w:r>
      <w:hyperlink r:id="rId17">
        <w:r>
          <w:rPr>
            <w:rStyle w:val="Hyperlink"/>
          </w:rPr>
          <w:t>Human Protein Atlas (HPA) repository</w:t>
        </w:r>
      </w:hyperlink>
      <w:r>
        <w:t xml:space="preserve">, which stores results of </w:t>
      </w:r>
      <w:r>
        <w:lastRenderedPageBreak/>
        <w:t xml:space="preserve">immunohistochemical (IHC) staining. Entries of the HPA database were retrieved as XML documents, from which patient information, staining quantification, and URLs to IHC images for the genes of interest was retrieved (R package </w:t>
      </w:r>
      <w:r>
        <w:rPr>
          <w:i/>
          <w:iCs/>
        </w:rPr>
        <w:t>xml2</w:t>
      </w:r>
      <w:r>
        <w:t>) (30). Protein expression in the IHC samples was expressed as the IHC score defined as a product of staining (1: negative to 4: high), staining intensity (1: negative to 4: strong), and quantity of positive cells (1: none to 4: &gt;75%).</w:t>
      </w:r>
    </w:p>
    <w:p w14:paraId="1A320A5D" w14:textId="59F75427" w:rsidR="00EF2537" w:rsidRPr="00EF2537" w:rsidRDefault="00EF2537" w:rsidP="00EF2537">
      <w:pPr>
        <w:pStyle w:val="Textkrper"/>
        <w:spacing w:line="360" w:lineRule="auto"/>
        <w:jc w:val="both"/>
      </w:pPr>
      <w:r w:rsidRPr="00EF2537">
        <w:t>Mutation status, baseline expression measured by RNA sequencing</w:t>
      </w:r>
      <w:r>
        <w:t xml:space="preserve"> </w:t>
      </w:r>
      <w:r w:rsidRPr="00EF2537">
        <w:t xml:space="preserve">in urothelial cancer cell lines were downloaded from the </w:t>
      </w:r>
      <w:hyperlink r:id="rId18">
        <w:proofErr w:type="spellStart"/>
        <w:r w:rsidRPr="00EF2537">
          <w:rPr>
            <w:rStyle w:val="Hyperlink"/>
          </w:rPr>
          <w:t>DepMap</w:t>
        </w:r>
        <w:proofErr w:type="spellEnd"/>
      </w:hyperlink>
      <w:r w:rsidRPr="00EF2537">
        <w:t xml:space="preserve"> repository (</w:t>
      </w:r>
      <w:r>
        <w:t>31</w:t>
      </w:r>
      <w:r w:rsidRPr="00EF2537">
        <w:t xml:space="preserve">). The available cell lines were 253J (ID:ACH-000011), T24 (ID:ACH-000018), 253J-BV (ID:ACH-000026), SLR 20 (ID:ACH-000127), CAL-29 (ID:ACH-000142), RT4 (ID:ACH-000242), SW 780 (ID:ACH-000384), J82 (ID:ACH-000396), RT-112 (ID:ACH-000473), KU-19-19 (ID:ACH-000486), UM-UC-3 (ID:ACH-000522), VM-CUB1 (ID:ACH-000545), HT-1197 (ID:ACH-000547), SW-1710 (ID:ACH-000566), BC-3C (ID:ACH-000593), TCCSUP (ID:ACH-000720), HT-1376 (ID:ACH-000724), U-BLC1 (ID:ACH-000741), JMSU-1 (ID:ACH-000753), BFTC-905 (ID:ACH-000802), UM-UC-1 (ID:ACH-000834), </w:t>
      </w:r>
      <w:proofErr w:type="spellStart"/>
      <w:r w:rsidRPr="00EF2537">
        <w:t>SCaBER</w:t>
      </w:r>
      <w:proofErr w:type="spellEnd"/>
      <w:r w:rsidRPr="00EF2537">
        <w:t xml:space="preserve"> (ID:ACH-000839), KMBC-2 (ID:ACH-000862), 647-V (ID:ACH-000896), 5637 (ID:ACH-000905), 639-V (ID:ACH-000973), RT112/84 (ID:ACH-001183), UM-UC-13 (ID:ACH-001407), UM-UC-14 (ID:ACH-001408), UM-UC-16 (ID:ACH-001409), UM-UC-4 (ID:ACH-001410), UM-UC-5 (ID:ACH-001411), UM-UC-10 (ID:ACH-001412), UM-UC-11 (ID:ACH-001413), UM-UC-6 (ID:ACH-001414), UM-UC7 (ID:ACH-001415), UM-UC9 (ID:ACH-001416), DSH1 (ID:ACH-002235), and LB831-BLC (ID:ACH-002266). The mutation status was 0/1 coded, where 1 stood for presence of at least one somatic mutation in a gene. RNA sequencing information was provided as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rsidRPr="00EF2537">
        <w:t xml:space="preserve"> TPM. The copy number-corrected effect scores of CRISPR/Cas9 knockouts and RNA inference were computed by Demeter2 and CHRONOS algorithms (</w:t>
      </w:r>
      <w:r>
        <w:t>32</w:t>
      </w:r>
      <w:r w:rsidRPr="00EF2537">
        <w:t>,</w:t>
      </w:r>
      <w:r>
        <w:t>33</w:t>
      </w:r>
      <w:r w:rsidRPr="00EF2537">
        <w:t>). Gene effects of the knockouts and RNA interference for the FGFR receptor genes were compared with the background effects for non-expressed genes (95</w:t>
      </w:r>
      <w:proofErr w:type="spellStart"/>
      <w:r w:rsidRPr="00EF2537">
        <w:rPr>
          <w:vertAlign w:val="superscript"/>
        </w:rPr>
        <w:t>th</w:t>
      </w:r>
      <w:proofErr w:type="spellEnd"/>
      <w:r w:rsidRPr="00EF2537">
        <w:t xml:space="preserve"> percentile of expression values = 0; CRISPR/Cas9: n = 586), RNAi: n = 364 non-expressed genes). Significant gene effects were considered for effect scores beyond the 95</w:t>
      </w:r>
      <w:r w:rsidRPr="00EF2537">
        <w:rPr>
          <w:vertAlign w:val="superscript"/>
        </w:rPr>
        <w:t>th</w:t>
      </w:r>
      <w:r w:rsidRPr="00EF2537">
        <w:t xml:space="preserve"> percentile range of the non-expressed background effects. Resistance of urothelial cancer cell lines to pan-FGFR inhibitors and doxorubicin considered as a positive control was assessed for urothelial cancer cell lines in the GDSC1/2 (compounds: doxorubicin, PD173074, AZD4547, and FGFR_3831, source </w:t>
      </w:r>
      <w:hyperlink r:id="rId19">
        <w:r w:rsidRPr="00EF2537">
          <w:rPr>
            <w:rStyle w:val="Hyperlink"/>
          </w:rPr>
          <w:t>GDSC data portal</w:t>
        </w:r>
      </w:hyperlink>
      <w:r w:rsidRPr="00EF2537">
        <w:t xml:space="preserve">) and PRISM experiments </w:t>
      </w:r>
      <w:r w:rsidRPr="00EF2537">
        <w:lastRenderedPageBreak/>
        <w:t xml:space="preserve">(compounds: doxorubicin, AZD4547, LY2874455, and erdafitinib, source: </w:t>
      </w:r>
      <w:hyperlink r:id="rId20">
        <w:proofErr w:type="spellStart"/>
        <w:r w:rsidRPr="00EF2537">
          <w:rPr>
            <w:rStyle w:val="Hyperlink"/>
          </w:rPr>
          <w:t>DepMap</w:t>
        </w:r>
        <w:proofErr w:type="spellEnd"/>
      </w:hyperlink>
      <w:r w:rsidRPr="00EF2537">
        <w:t>) (</w:t>
      </w:r>
      <w:r>
        <w:t>34</w:t>
      </w:r>
      <w:r w:rsidRPr="00EF2537">
        <w:t>,</w:t>
      </w:r>
      <w:r>
        <w:t>35</w:t>
      </w:r>
      <w:r w:rsidRPr="00EF2537">
        <w:t>). The resistance was measured in the GDSC1/2 experiments by IC50, the concentration resulting in 50% growth inhibition; sensitive cell lines were defined by IC50 &lt; 10 µM, which was the highest concentration of the FGFR inhibitors in the assays. The resistance in the PRISM assays was gauged by AUC, i.e. area under the dose-response curve normalized for effects of DMSO control; sensitive cell lines were considered for AUC &lt; 1.</w:t>
      </w:r>
    </w:p>
    <w:p w14:paraId="475B1A70" w14:textId="77777777" w:rsidR="006326C3" w:rsidRDefault="006326C3" w:rsidP="00E974CD">
      <w:pPr>
        <w:pStyle w:val="Textkrper"/>
        <w:spacing w:line="360" w:lineRule="auto"/>
        <w:jc w:val="both"/>
      </w:pPr>
    </w:p>
    <w:p w14:paraId="09C92BC1" w14:textId="1EDA948C" w:rsidR="00C97D5A" w:rsidRPr="00C97D5A" w:rsidRDefault="00C97D5A" w:rsidP="00E974CD">
      <w:pPr>
        <w:pStyle w:val="berschrift2"/>
        <w:spacing w:line="360" w:lineRule="auto"/>
        <w:jc w:val="both"/>
        <w:rPr>
          <w:b/>
          <w:bCs/>
          <w:color w:val="000000" w:themeColor="text1"/>
          <w:sz w:val="24"/>
          <w:szCs w:val="24"/>
        </w:rPr>
      </w:pPr>
      <w:bookmarkStart w:id="2" w:name="X39c4dbb94745d283c9d27ae49b9db86a871ef0a"/>
      <w:bookmarkEnd w:id="1"/>
      <w:r w:rsidRPr="00C97D5A">
        <w:rPr>
          <w:b/>
          <w:bCs/>
          <w:color w:val="000000" w:themeColor="text1"/>
          <w:sz w:val="24"/>
          <w:szCs w:val="24"/>
        </w:rPr>
        <w:t>Descriptive statistics, statistical inference, and effect size</w:t>
      </w:r>
    </w:p>
    <w:p w14:paraId="05A04F3A" w14:textId="2252DB8D" w:rsidR="00C97D5A" w:rsidRDefault="00C97D5A" w:rsidP="00E974CD">
      <w:pPr>
        <w:pStyle w:val="FirstParagraph"/>
        <w:spacing w:line="360" w:lineRule="auto"/>
        <w:jc w:val="both"/>
      </w:pPr>
      <w:r>
        <w:t>If not indicated otherwise, descriptive statistics for quantitative variables included median, interquartile range, and range. Descriptive statistic for qualitative variables were percentage and count within categories. Differences of means or medians of qualitative variables were investigated by Mann-Whitney, two-tailed T test, Kruskal-</w:t>
      </w:r>
      <w:proofErr w:type="gramStart"/>
      <w:r>
        <w:t>Wallis</w:t>
      </w:r>
      <w:proofErr w:type="gramEnd"/>
      <w:r>
        <w:t xml:space="preserve"> test, and one-way ANOVA, depending on the number of analysis groups and normality of distribution of the variable. Correlation was assessed by Pearson’s correlation test. Effect size of differences in variable levels, distribution, and correlation was assessed with the following statistics (</w:t>
      </w:r>
      <w:r w:rsidR="00AF6F18">
        <w:t>3</w:t>
      </w:r>
      <w:r w:rsidR="00EF2537">
        <w:t>6</w:t>
      </w:r>
      <w:r>
        <w:t>):</w:t>
      </w:r>
    </w:p>
    <w:p w14:paraId="720C1BD0" w14:textId="77777777" w:rsidR="00C97D5A" w:rsidRDefault="00C97D5A" w:rsidP="00E974CD">
      <w:pPr>
        <w:numPr>
          <w:ilvl w:val="0"/>
          <w:numId w:val="1"/>
        </w:numPr>
        <w:spacing w:line="360" w:lineRule="auto"/>
        <w:jc w:val="both"/>
      </w:pPr>
      <w:r>
        <w:t xml:space="preserve">biserial r for differences between two groups, non-parametric tests: small for r &lt; 0.2, medium for 0.2 </w:t>
      </w:r>
      <m:oMath>
        <m:r>
          <m:rPr>
            <m:sty m:val="p"/>
          </m:rPr>
          <w:rPr>
            <w:rFonts w:ascii="Cambria Math" w:hAnsi="Cambria Math"/>
          </w:rPr>
          <m:t>≤</m:t>
        </m:r>
      </m:oMath>
      <w:r>
        <w:t xml:space="preserve"> r &lt; 0.4, large for r </w:t>
      </w:r>
      <m:oMath>
        <m:r>
          <m:rPr>
            <m:sty m:val="p"/>
          </m:rPr>
          <w:rPr>
            <w:rFonts w:ascii="Cambria Math" w:hAnsi="Cambria Math"/>
          </w:rPr>
          <m:t>≥</m:t>
        </m:r>
      </m:oMath>
      <w:r>
        <w:t xml:space="preserve"> 0.4</w:t>
      </w:r>
    </w:p>
    <w:p w14:paraId="55940029" w14:textId="77777777" w:rsidR="00C97D5A" w:rsidRDefault="00C97D5A" w:rsidP="00E974CD">
      <w:pPr>
        <w:numPr>
          <w:ilvl w:val="0"/>
          <w:numId w:val="1"/>
        </w:numPr>
        <w:spacing w:line="360" w:lineRule="auto"/>
        <w:jc w:val="both"/>
      </w:pPr>
      <w:r>
        <w:t xml:space="preserve">Cohen’s d for differences between two groups, parametric tests: small </w:t>
      </w:r>
      <w:proofErr w:type="spellStart"/>
      <w:r>
        <w:t>for d</w:t>
      </w:r>
      <w:proofErr w:type="spellEnd"/>
      <w:r>
        <w:t xml:space="preserve"> &lt; 0.5, medium for 0.5 </w:t>
      </w:r>
      <m:oMath>
        <m:r>
          <m:rPr>
            <m:sty m:val="p"/>
          </m:rPr>
          <w:rPr>
            <w:rFonts w:ascii="Cambria Math" w:hAnsi="Cambria Math"/>
          </w:rPr>
          <m:t>≤</m:t>
        </m:r>
      </m:oMath>
      <w:r>
        <w:t xml:space="preserve"> d &lt; 0.8, large for d </w:t>
      </w:r>
      <m:oMath>
        <m:r>
          <m:rPr>
            <m:sty m:val="p"/>
          </m:rPr>
          <w:rPr>
            <w:rFonts w:ascii="Cambria Math" w:hAnsi="Cambria Math"/>
          </w:rPr>
          <m:t>≥</m:t>
        </m:r>
      </m:oMath>
      <w:r>
        <w:t xml:space="preserve"> 0.8</w:t>
      </w:r>
    </w:p>
    <w:p w14:paraId="29D6F9A4" w14:textId="77777777" w:rsidR="00C97D5A" w:rsidRDefault="00000000" w:rsidP="00E974CD">
      <w:pPr>
        <w:numPr>
          <w:ilvl w:val="0"/>
          <w:numId w:val="1"/>
        </w:numPr>
        <w:spacing w:line="360" w:lineRule="auto"/>
        <w:jc w:val="both"/>
      </w:pPr>
      <m:oMath>
        <m:sSup>
          <m:sSupPr>
            <m:ctrlPr>
              <w:rPr>
                <w:rFonts w:ascii="Cambria Math" w:hAnsi="Cambria Math"/>
              </w:rPr>
            </m:ctrlPr>
          </m:sSupPr>
          <m:e>
            <m:r>
              <w:rPr>
                <w:rFonts w:ascii="Cambria Math" w:hAnsi="Cambria Math"/>
              </w:rPr>
              <m:t>η</m:t>
            </m:r>
          </m:e>
          <m:sup>
            <m:r>
              <w:rPr>
                <w:rFonts w:ascii="Cambria Math" w:hAnsi="Cambria Math"/>
              </w:rPr>
              <m:t>2</m:t>
            </m:r>
          </m:sup>
        </m:sSup>
      </m:oMath>
      <w:r w:rsidR="00C97D5A">
        <w:t xml:space="preserve"> for differences between three or more groups: small for </w:t>
      </w:r>
      <m:oMath>
        <m:sSup>
          <m:sSupPr>
            <m:ctrlPr>
              <w:rPr>
                <w:rFonts w:ascii="Cambria Math" w:hAnsi="Cambria Math"/>
              </w:rPr>
            </m:ctrlPr>
          </m:sSupPr>
          <m:e>
            <m:r>
              <w:rPr>
                <w:rFonts w:ascii="Cambria Math" w:hAnsi="Cambria Math"/>
              </w:rPr>
              <m:t>η</m:t>
            </m:r>
          </m:e>
          <m:sup>
            <m:r>
              <w:rPr>
                <w:rFonts w:ascii="Cambria Math" w:hAnsi="Cambria Math"/>
              </w:rPr>
              <m:t>2</m:t>
            </m:r>
          </m:sup>
        </m:sSup>
      </m:oMath>
      <w:r w:rsidR="00C97D5A">
        <w:t xml:space="preserve"> &lt; 0.06, moderate for 0.06 </w:t>
      </w:r>
      <m:oMath>
        <m:r>
          <m:rPr>
            <m:sty m:val="p"/>
          </m:rPr>
          <w:rPr>
            <w:rFonts w:ascii="Cambria Math" w:hAnsi="Cambria Math"/>
          </w:rPr>
          <m:t>≤</m:t>
        </m:r>
      </m:oMath>
      <w:r w:rsidR="00C97D5A">
        <w:t xml:space="preserve"> </w:t>
      </w:r>
      <m:oMath>
        <m:sSup>
          <m:sSupPr>
            <m:ctrlPr>
              <w:rPr>
                <w:rFonts w:ascii="Cambria Math" w:hAnsi="Cambria Math"/>
              </w:rPr>
            </m:ctrlPr>
          </m:sSupPr>
          <m:e>
            <m:r>
              <w:rPr>
                <w:rFonts w:ascii="Cambria Math" w:hAnsi="Cambria Math"/>
              </w:rPr>
              <m:t>η</m:t>
            </m:r>
          </m:e>
          <m:sup>
            <m:r>
              <w:rPr>
                <w:rFonts w:ascii="Cambria Math" w:hAnsi="Cambria Math"/>
              </w:rPr>
              <m:t>2</m:t>
            </m:r>
          </m:sup>
        </m:sSup>
      </m:oMath>
      <w:r w:rsidR="00C97D5A">
        <w:t xml:space="preserve"> &lt; 0.14, large for </w:t>
      </w:r>
      <m:oMath>
        <m:sSup>
          <m:sSupPr>
            <m:ctrlPr>
              <w:rPr>
                <w:rFonts w:ascii="Cambria Math" w:hAnsi="Cambria Math"/>
              </w:rPr>
            </m:ctrlPr>
          </m:sSupPr>
          <m:e>
            <m:r>
              <w:rPr>
                <w:rFonts w:ascii="Cambria Math" w:hAnsi="Cambria Math"/>
              </w:rPr>
              <m:t>η</m:t>
            </m:r>
          </m:e>
          <m:sup>
            <m:r>
              <w:rPr>
                <w:rFonts w:ascii="Cambria Math" w:hAnsi="Cambria Math"/>
              </w:rPr>
              <m:t>2</m:t>
            </m:r>
          </m:sup>
        </m:sSup>
        <m:r>
          <m:rPr>
            <m:sty m:val="p"/>
          </m:rPr>
          <w:rPr>
            <w:rFonts w:ascii="Cambria Math" w:hAnsi="Cambria Math"/>
          </w:rPr>
          <m:t>≥</m:t>
        </m:r>
      </m:oMath>
      <w:r w:rsidR="00C97D5A">
        <w:t xml:space="preserve"> 0.14</w:t>
      </w:r>
    </w:p>
    <w:p w14:paraId="3733CCC4" w14:textId="77777777" w:rsidR="00C97D5A" w:rsidRDefault="00C97D5A" w:rsidP="00E974CD">
      <w:pPr>
        <w:numPr>
          <w:ilvl w:val="0"/>
          <w:numId w:val="1"/>
        </w:numPr>
        <w:spacing w:line="360" w:lineRule="auto"/>
        <w:jc w:val="both"/>
      </w:pPr>
      <w:r>
        <w:t xml:space="preserve">Cramer’s V for comparison of category frequencies of a numeric variable: small for V &lt; 0.2, medium for 0.2 </w:t>
      </w:r>
      <m:oMath>
        <m:r>
          <m:rPr>
            <m:sty m:val="p"/>
          </m:rPr>
          <w:rPr>
            <w:rFonts w:ascii="Cambria Math" w:hAnsi="Cambria Math"/>
          </w:rPr>
          <m:t>≤</m:t>
        </m:r>
      </m:oMath>
      <w:r>
        <w:t xml:space="preserve"> V &lt; 0.4, large for V </w:t>
      </w:r>
      <m:oMath>
        <m:r>
          <m:rPr>
            <m:sty m:val="p"/>
          </m:rPr>
          <w:rPr>
            <w:rFonts w:ascii="Cambria Math" w:hAnsi="Cambria Math"/>
          </w:rPr>
          <m:t>≥</m:t>
        </m:r>
      </m:oMath>
      <w:r>
        <w:t xml:space="preserve"> 0.4</w:t>
      </w:r>
    </w:p>
    <w:p w14:paraId="594339EB" w14:textId="77777777" w:rsidR="00C97D5A" w:rsidRDefault="00C97D5A" w:rsidP="00E974CD">
      <w:pPr>
        <w:numPr>
          <w:ilvl w:val="0"/>
          <w:numId w:val="1"/>
        </w:numPr>
        <w:spacing w:line="360" w:lineRule="auto"/>
        <w:jc w:val="both"/>
      </w:pPr>
      <w:r>
        <w:t xml:space="preserve">Pearson’s r for correlation, parametric tests: small for r &lt; 0.3, medium for 0.3 </w:t>
      </w:r>
      <m:oMath>
        <m:r>
          <m:rPr>
            <m:sty m:val="p"/>
          </m:rPr>
          <w:rPr>
            <w:rFonts w:ascii="Cambria Math" w:hAnsi="Cambria Math"/>
          </w:rPr>
          <m:t>≤</m:t>
        </m:r>
      </m:oMath>
      <w:r>
        <w:t xml:space="preserve"> r &lt; 0.5, large for r </w:t>
      </w:r>
      <m:oMath>
        <m:r>
          <m:rPr>
            <m:sty m:val="p"/>
          </m:rPr>
          <w:rPr>
            <w:rFonts w:ascii="Cambria Math" w:hAnsi="Cambria Math"/>
          </w:rPr>
          <m:t>≥</m:t>
        </m:r>
      </m:oMath>
      <w:r>
        <w:t xml:space="preserve"> 0.5</w:t>
      </w:r>
    </w:p>
    <w:p w14:paraId="0311C77D" w14:textId="77777777" w:rsidR="00C97D5A" w:rsidRDefault="00C97D5A" w:rsidP="00E974CD">
      <w:pPr>
        <w:numPr>
          <w:ilvl w:val="0"/>
          <w:numId w:val="1"/>
        </w:numPr>
        <w:spacing w:line="360" w:lineRule="auto"/>
        <w:jc w:val="both"/>
      </w:pPr>
      <w:r>
        <w:lastRenderedPageBreak/>
        <w:t xml:space="preserve">Spearman’s </w:t>
      </w:r>
      <m:oMath>
        <m:r>
          <w:rPr>
            <w:rFonts w:ascii="Cambria Math" w:hAnsi="Cambria Math"/>
          </w:rPr>
          <m:t>ρ</m:t>
        </m:r>
      </m:oMath>
      <w:r>
        <w:t xml:space="preserve"> for correlation, non-parametric tests: small for </w:t>
      </w:r>
      <m:oMath>
        <m:r>
          <w:rPr>
            <w:rFonts w:ascii="Cambria Math" w:hAnsi="Cambria Math"/>
          </w:rPr>
          <m:t>ρ</m:t>
        </m:r>
      </m:oMath>
      <w:r>
        <w:t xml:space="preserve"> &lt; 0.3, medium for 0.3 </w:t>
      </w:r>
      <m:oMath>
        <m:r>
          <m:rPr>
            <m:sty m:val="p"/>
          </m:rPr>
          <w:rPr>
            <w:rFonts w:ascii="Cambria Math" w:hAnsi="Cambria Math"/>
          </w:rPr>
          <m:t>≤</m:t>
        </m:r>
      </m:oMath>
      <w:r>
        <w:t xml:space="preserve"> </w:t>
      </w:r>
      <m:oMath>
        <m:r>
          <w:rPr>
            <w:rFonts w:ascii="Cambria Math" w:hAnsi="Cambria Math"/>
          </w:rPr>
          <m:t>ρ</m:t>
        </m:r>
      </m:oMath>
      <w:r>
        <w:t xml:space="preserve"> &lt; 0.5, large for </w:t>
      </w:r>
      <m:oMath>
        <m:r>
          <w:rPr>
            <w:rFonts w:ascii="Cambria Math" w:hAnsi="Cambria Math"/>
          </w:rPr>
          <m:t>ρ</m:t>
        </m:r>
      </m:oMath>
      <w:r>
        <w:t xml:space="preserve"> </w:t>
      </w:r>
      <m:oMath>
        <m:r>
          <m:rPr>
            <m:sty m:val="p"/>
          </m:rPr>
          <w:rPr>
            <w:rFonts w:ascii="Cambria Math" w:hAnsi="Cambria Math"/>
          </w:rPr>
          <m:t>≥</m:t>
        </m:r>
      </m:oMath>
      <w:r>
        <w:t xml:space="preserve"> 0.5</w:t>
      </w:r>
    </w:p>
    <w:p w14:paraId="5C1EB517" w14:textId="140252E3" w:rsidR="00C97D5A" w:rsidRDefault="00C97D5A" w:rsidP="00E974CD">
      <w:pPr>
        <w:pStyle w:val="FirstParagraph"/>
        <w:spacing w:line="360" w:lineRule="auto"/>
        <w:jc w:val="both"/>
      </w:pPr>
      <w:r>
        <w:t>Hypothesis testing results were adjusted for multiple comparisons separately for each analysis step and investigated cohort with the false discovery rate method (FDR) (</w:t>
      </w:r>
      <w:r w:rsidR="00AF6F18">
        <w:t>3</w:t>
      </w:r>
      <w:r w:rsidR="00EF2537">
        <w:t>7</w:t>
      </w:r>
      <w:r>
        <w:t xml:space="preserve">). Differences with p &lt; 0.05 were considered statistically significant. Statistical hypothesis testing was accomplished with the development packages </w:t>
      </w:r>
      <w:hyperlink r:id="rId21">
        <w:proofErr w:type="spellStart"/>
        <w:r>
          <w:rPr>
            <w:rStyle w:val="Hyperlink"/>
            <w:i/>
            <w:iCs/>
          </w:rPr>
          <w:t>fastTest</w:t>
        </w:r>
        <w:proofErr w:type="spellEnd"/>
      </w:hyperlink>
      <w:r>
        <w:t xml:space="preserve"> and </w:t>
      </w:r>
      <w:hyperlink r:id="rId22">
        <w:proofErr w:type="spellStart"/>
        <w:r>
          <w:rPr>
            <w:rStyle w:val="Hyperlink"/>
            <w:i/>
            <w:iCs/>
          </w:rPr>
          <w:t>ExDA</w:t>
        </w:r>
        <w:proofErr w:type="spellEnd"/>
      </w:hyperlink>
      <w:r>
        <w:t xml:space="preserve"> which partly employ statistical tools of base R, </w:t>
      </w:r>
      <w:r>
        <w:rPr>
          <w:i/>
          <w:iCs/>
        </w:rPr>
        <w:t>stats</w:t>
      </w:r>
      <w:r>
        <w:t xml:space="preserve">, </w:t>
      </w:r>
      <w:proofErr w:type="spellStart"/>
      <w:r>
        <w:rPr>
          <w:i/>
          <w:iCs/>
        </w:rPr>
        <w:t>rstatix</w:t>
      </w:r>
      <w:proofErr w:type="spellEnd"/>
      <w:r>
        <w:t xml:space="preserve">, and </w:t>
      </w:r>
      <w:proofErr w:type="spellStart"/>
      <w:r>
        <w:rPr>
          <w:i/>
          <w:iCs/>
        </w:rPr>
        <w:t>rcompanion</w:t>
      </w:r>
      <w:proofErr w:type="spellEnd"/>
      <w:r>
        <w:t xml:space="preserve"> (</w:t>
      </w:r>
      <w:r w:rsidR="00AF6F18">
        <w:t>3</w:t>
      </w:r>
      <w:r w:rsidR="00EF2537">
        <w:t>8</w:t>
      </w:r>
      <w:r w:rsidR="00AF6F18">
        <w:t>,3</w:t>
      </w:r>
      <w:r w:rsidR="00EF2537">
        <w:t>9</w:t>
      </w:r>
      <w:r>
        <w:t>).</w:t>
      </w:r>
    </w:p>
    <w:p w14:paraId="2116136B" w14:textId="77777777" w:rsidR="00C97D5A" w:rsidRPr="00C97D5A" w:rsidRDefault="00C97D5A" w:rsidP="00E974CD">
      <w:pPr>
        <w:pStyle w:val="berschrift2"/>
        <w:spacing w:line="360" w:lineRule="auto"/>
        <w:jc w:val="both"/>
        <w:rPr>
          <w:b/>
          <w:bCs/>
          <w:color w:val="000000" w:themeColor="text1"/>
          <w:sz w:val="24"/>
          <w:szCs w:val="24"/>
        </w:rPr>
      </w:pPr>
      <w:bookmarkStart w:id="3" w:name="X056918bd4ee67e8191b4e13c9153dcb17f2ad7f"/>
      <w:bookmarkEnd w:id="2"/>
      <w:r w:rsidRPr="00C97D5A">
        <w:rPr>
          <w:b/>
          <w:bCs/>
          <w:color w:val="000000" w:themeColor="text1"/>
          <w:sz w:val="24"/>
          <w:szCs w:val="24"/>
        </w:rPr>
        <w:t>Differences in rates of genetic alterations</w:t>
      </w:r>
    </w:p>
    <w:p w14:paraId="66F3B51A" w14:textId="361DF1EE" w:rsidR="00C97D5A" w:rsidRDefault="00C97D5A" w:rsidP="00E974CD">
      <w:pPr>
        <w:pStyle w:val="FirstParagraph"/>
        <w:spacing w:line="360" w:lineRule="auto"/>
        <w:jc w:val="both"/>
      </w:pPr>
      <w:r>
        <w:t xml:space="preserve">Differences in rates of genetic alterations between analysis groups of interest were investigated either by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test with Cramer’s V effect size metric (package </w:t>
      </w:r>
      <w:hyperlink r:id="rId23">
        <w:proofErr w:type="spellStart"/>
        <w:r>
          <w:rPr>
            <w:rStyle w:val="Hyperlink"/>
            <w:i/>
            <w:iCs/>
          </w:rPr>
          <w:t>fastTest</w:t>
        </w:r>
        <w:proofErr w:type="spellEnd"/>
      </w:hyperlink>
      <w:r>
        <w:t xml:space="preserve">) or by weighted permutation test (package </w:t>
      </w:r>
      <w:hyperlink r:id="rId24">
        <w:proofErr w:type="spellStart"/>
        <w:r>
          <w:rPr>
            <w:rStyle w:val="Hyperlink"/>
            <w:i/>
            <w:iCs/>
          </w:rPr>
          <w:t>perich</w:t>
        </w:r>
        <w:proofErr w:type="spellEnd"/>
      </w:hyperlink>
      <w:r>
        <w:t xml:space="preserve">). In the </w:t>
      </w:r>
      <w:proofErr w:type="spellStart"/>
      <w:r>
        <w:t>later</w:t>
      </w:r>
      <w:proofErr w:type="spellEnd"/>
      <w:r>
        <w:t xml:space="preserve"> case, the actual frequency of a genetic alteration was compared with the expected frequency obtained in n = 1000 - 10000 permutations weighted by counts of all genetic alterations in the cancer samples. This testing procedure yielded an effect size statistic called enrichment score (ES) defined as the ratio of the actual to the expected genetic alteration number in an analysis </w:t>
      </w:r>
      <w:r w:rsidR="00AF6F18">
        <w:t>group</w:t>
      </w:r>
      <w:r>
        <w:t xml:space="preserve">. By iterating over the permutations, 95% confidence intervals of ES and p values for the ES </w:t>
      </w:r>
      <m:oMath>
        <m:r>
          <m:rPr>
            <m:sty m:val="p"/>
          </m:rPr>
          <w:rPr>
            <w:rFonts w:ascii="Cambria Math" w:hAnsi="Cambria Math"/>
          </w:rPr>
          <m:t>≤</m:t>
        </m:r>
      </m:oMath>
      <w:r>
        <w:t xml:space="preserve"> 0 null hypothesis were computed.</w:t>
      </w:r>
    </w:p>
    <w:p w14:paraId="2E77A05B" w14:textId="77777777" w:rsidR="00C97D5A" w:rsidRPr="00C97D5A" w:rsidRDefault="00C97D5A" w:rsidP="00E974CD">
      <w:pPr>
        <w:pStyle w:val="berschrift2"/>
        <w:spacing w:line="360" w:lineRule="auto"/>
        <w:jc w:val="both"/>
        <w:rPr>
          <w:b/>
          <w:bCs/>
          <w:color w:val="000000" w:themeColor="text1"/>
          <w:sz w:val="24"/>
          <w:szCs w:val="24"/>
        </w:rPr>
      </w:pPr>
      <w:bookmarkStart w:id="4" w:name="differential-gene-expression"/>
      <w:bookmarkEnd w:id="3"/>
      <w:r w:rsidRPr="00C97D5A">
        <w:rPr>
          <w:b/>
          <w:bCs/>
          <w:color w:val="000000" w:themeColor="text1"/>
          <w:sz w:val="24"/>
          <w:szCs w:val="24"/>
        </w:rPr>
        <w:t>Differential gene expression</w:t>
      </w:r>
    </w:p>
    <w:p w14:paraId="3E4F8AD7" w14:textId="77777777" w:rsidR="00C97D5A" w:rsidRDefault="00C97D5A" w:rsidP="00E974CD">
      <w:pPr>
        <w:pStyle w:val="FirstParagraph"/>
        <w:spacing w:line="360" w:lineRule="auto"/>
        <w:jc w:val="both"/>
      </w:pPr>
      <w:r>
        <w:t xml:space="preserve">Differences in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-transformed expression levels of FGF-, FGFR-, and FGFBP-coding genes between cancers with and without </w:t>
      </w:r>
      <w:r>
        <w:rPr>
          <w:i/>
          <w:iCs/>
        </w:rPr>
        <w:t>FGFR3</w:t>
      </w:r>
      <w:r>
        <w:t xml:space="preserve"> mutations were assessed by Welch’s two-tailed T test with Cohen’s d effect size statistic (function </w:t>
      </w:r>
      <w:proofErr w:type="spellStart"/>
      <w:r>
        <w:rPr>
          <w:rStyle w:val="VerbatimChar"/>
        </w:rPr>
        <w:t>f_t_test</w:t>
      </w:r>
      <w:proofErr w:type="spellEnd"/>
      <w:r>
        <w:rPr>
          <w:rStyle w:val="VerbatimChar"/>
        </w:rPr>
        <w:t>()</w:t>
      </w:r>
      <w:r>
        <w:t xml:space="preserve">, package </w:t>
      </w:r>
      <w:hyperlink r:id="rId25">
        <w:proofErr w:type="spellStart"/>
        <w:r>
          <w:rPr>
            <w:rStyle w:val="Hyperlink"/>
            <w:i/>
            <w:iCs/>
          </w:rPr>
          <w:t>fastTest</w:t>
        </w:r>
        <w:proofErr w:type="spellEnd"/>
      </w:hyperlink>
      <w:r>
        <w:t>). The differentially expressed genes were identified by FDR-corrected p &lt; 0.05 and at least 1.25-fold up- or downregulation as compared with WT tumors.</w:t>
      </w:r>
    </w:p>
    <w:p w14:paraId="0C8E3466" w14:textId="13B76B91" w:rsidR="00C97D5A" w:rsidRDefault="00C97D5A" w:rsidP="00E974CD">
      <w:pPr>
        <w:pStyle w:val="Textkrper"/>
        <w:spacing w:line="360" w:lineRule="auto"/>
        <w:jc w:val="both"/>
      </w:pPr>
      <w:r>
        <w:t xml:space="preserve">Differences in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-transformed transcript levels of the genes of interest between consensus molecular classes or genetic subsets of urothelial cancers were explored with a </w:t>
      </w:r>
      <w:r w:rsidR="00AF6F18">
        <w:t>two-step</w:t>
      </w:r>
      <w:r>
        <w:t xml:space="preserve"> procedure. In the first step, differences of expression levels between the analysis groups were assessed by one-way ANOVA with </w:t>
      </w:r>
      <m:oMath>
        <m:sSup>
          <m:sSupPr>
            <m:ctrlPr>
              <w:rPr>
                <w:rFonts w:ascii="Cambria Math" w:hAnsi="Cambria Math"/>
              </w:rPr>
            </m:ctrlPr>
          </m:sSupPr>
          <m:e>
            <m:r>
              <w:rPr>
                <w:rFonts w:ascii="Cambria Math" w:hAnsi="Cambria Math"/>
              </w:rPr>
              <m:t>η</m:t>
            </m:r>
          </m:e>
          <m:sup>
            <m:r>
              <w:rPr>
                <w:rFonts w:ascii="Cambria Math" w:hAnsi="Cambria Math"/>
              </w:rPr>
              <m:t>2</m:t>
            </m:r>
          </m:sup>
        </m:sSup>
      </m:oMath>
      <w:r>
        <w:t xml:space="preserve"> effect size statistic. In the second step, differences between an analysis class and the baseline (luminal papillary cancers for the consensus classes, del9p21 subset for the genetic subsets) were evaluated by Welch’s two-tailed T test with Cohen’s d effect size. The significantly </w:t>
      </w:r>
      <w:r>
        <w:lastRenderedPageBreak/>
        <w:t xml:space="preserve">differentially regulated genes were defined by </w:t>
      </w:r>
      <w:proofErr w:type="gramStart"/>
      <w:r>
        <w:t>pFDR(</w:t>
      </w:r>
      <w:proofErr w:type="gramEnd"/>
      <w:r>
        <w:t xml:space="preserve">ANOVA) &lt; 0.05, </w:t>
      </w:r>
      <m:oMath>
        <m:sSup>
          <m:sSupPr>
            <m:ctrlPr>
              <w:rPr>
                <w:rFonts w:ascii="Cambria Math" w:hAnsi="Cambria Math"/>
              </w:rPr>
            </m:ctrlPr>
          </m:sSupPr>
          <m:e>
            <m:r>
              <w:rPr>
                <w:rFonts w:ascii="Cambria Math" w:hAnsi="Cambria Math"/>
              </w:rPr>
              <m:t>η</m:t>
            </m:r>
          </m:e>
          <m:sup>
            <m:r>
              <w:rPr>
                <w:rFonts w:ascii="Cambria Math" w:hAnsi="Cambria Math"/>
              </w:rPr>
              <m:t>2</m:t>
            </m:r>
          </m:sup>
        </m:sSup>
        <m:r>
          <m:rPr>
            <m:sty m:val="p"/>
          </m:rPr>
          <w:rPr>
            <w:rFonts w:ascii="Cambria Math" w:hAnsi="Cambria Math"/>
          </w:rPr>
          <m:t>≥</m:t>
        </m:r>
      </m:oMath>
      <w:r>
        <w:t xml:space="preserve"> 0.06, pFDR(T test) &lt; 0.05, and at least 1.25-fold up- or downregulation as compared with the baseline.</w:t>
      </w:r>
    </w:p>
    <w:p w14:paraId="467CDBCF" w14:textId="77777777" w:rsidR="00C97D5A" w:rsidRDefault="00C97D5A" w:rsidP="00E974CD">
      <w:pPr>
        <w:pStyle w:val="Textkrper"/>
        <w:spacing w:line="360" w:lineRule="auto"/>
        <w:jc w:val="both"/>
      </w:pPr>
      <w:r>
        <w:t xml:space="preserve">In the differential expression analyses, functions </w:t>
      </w:r>
      <w:proofErr w:type="spellStart"/>
      <w:r>
        <w:rPr>
          <w:rStyle w:val="VerbatimChar"/>
        </w:rPr>
        <w:t>f_one_</w:t>
      </w:r>
      <w:proofErr w:type="gramStart"/>
      <w:r>
        <w:rPr>
          <w:rStyle w:val="VerbatimChar"/>
        </w:rPr>
        <w:t>anova</w:t>
      </w:r>
      <w:proofErr w:type="spellEnd"/>
      <w:r>
        <w:rPr>
          <w:rStyle w:val="VerbatimChar"/>
        </w:rPr>
        <w:t>(</w:t>
      </w:r>
      <w:proofErr w:type="gramEnd"/>
      <w:r>
        <w:rPr>
          <w:rStyle w:val="VerbatimChar"/>
        </w:rPr>
        <w:t>)</w:t>
      </w:r>
      <w:r>
        <w:t xml:space="preserve"> and </w:t>
      </w:r>
      <w:proofErr w:type="spellStart"/>
      <w:r>
        <w:rPr>
          <w:rStyle w:val="VerbatimChar"/>
        </w:rPr>
        <w:t>f_t_test</w:t>
      </w:r>
      <w:proofErr w:type="spellEnd"/>
      <w:r>
        <w:rPr>
          <w:rStyle w:val="VerbatimChar"/>
        </w:rPr>
        <w:t>()</w:t>
      </w:r>
      <w:r>
        <w:t xml:space="preserve"> from </w:t>
      </w:r>
      <w:hyperlink r:id="rId26">
        <w:proofErr w:type="spellStart"/>
        <w:r>
          <w:rPr>
            <w:rStyle w:val="Hyperlink"/>
            <w:i/>
            <w:iCs/>
          </w:rPr>
          <w:t>fastTest</w:t>
        </w:r>
        <w:proofErr w:type="spellEnd"/>
      </w:hyperlink>
      <w:r>
        <w:t xml:space="preserve"> package were used.</w:t>
      </w:r>
    </w:p>
    <w:p w14:paraId="3F097B3A" w14:textId="77777777" w:rsidR="00C97D5A" w:rsidRPr="00C97D5A" w:rsidRDefault="00C97D5A" w:rsidP="00E974CD">
      <w:pPr>
        <w:pStyle w:val="berschrift2"/>
        <w:spacing w:line="360" w:lineRule="auto"/>
        <w:jc w:val="both"/>
        <w:rPr>
          <w:b/>
          <w:bCs/>
          <w:color w:val="000000" w:themeColor="text1"/>
          <w:sz w:val="24"/>
          <w:szCs w:val="24"/>
        </w:rPr>
      </w:pPr>
      <w:bookmarkStart w:id="5" w:name="co-occurrence-of-genetic-features"/>
      <w:bookmarkEnd w:id="4"/>
      <w:r w:rsidRPr="00C97D5A">
        <w:rPr>
          <w:b/>
          <w:bCs/>
          <w:color w:val="000000" w:themeColor="text1"/>
          <w:sz w:val="24"/>
          <w:szCs w:val="24"/>
        </w:rPr>
        <w:t>Co-occurrence of genetic features</w:t>
      </w:r>
    </w:p>
    <w:p w14:paraId="69C9308B" w14:textId="6C9190D8" w:rsidR="00C97D5A" w:rsidRDefault="00C97D5A" w:rsidP="00E974CD">
      <w:pPr>
        <w:pStyle w:val="FirstParagraph"/>
        <w:spacing w:line="360" w:lineRule="auto"/>
        <w:jc w:val="both"/>
      </w:pPr>
      <w:r>
        <w:t>Co-occurrence analysis was performed in two settings: (1) for the most common genetic features (mutations, amplifications, deletions) present in at least 5% of cancer samples in all cohorts and (</w:t>
      </w:r>
      <w:r w:rsidR="00AF6F18">
        <w:t>16</w:t>
      </w:r>
      <w:r>
        <w:t xml:space="preserve">) for all available mutations, amplifications, and deletions of FGF- and FGFR-coding genes. Co-occurrence of genetic features was investigated by Jaccard’s similarity coefficient J and Jaccard’s distance computed with the </w:t>
      </w:r>
      <m:oMath>
        <m:r>
          <w:rPr>
            <w:rFonts w:ascii="Cambria Math" w:hAnsi="Cambria Math"/>
          </w:rPr>
          <m:t>D</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J</m:t>
        </m:r>
      </m:oMath>
      <w:r>
        <w:t xml:space="preserve"> formula. Significance of co-occurrence, i.e. </w:t>
      </w:r>
      <m:oMath>
        <m:r>
          <w:rPr>
            <w:rFonts w:ascii="Cambria Math" w:hAnsi="Cambria Math"/>
          </w:rPr>
          <m:t>J</m:t>
        </m:r>
        <m:r>
          <m:rPr>
            <m:sty m:val="p"/>
          </m:rPr>
          <w:rPr>
            <w:rFonts w:ascii="Cambria Math" w:hAnsi="Cambria Math"/>
          </w:rPr>
          <m:t>&gt;</m:t>
        </m:r>
        <m:r>
          <w:rPr>
            <w:rFonts w:ascii="Cambria Math" w:hAnsi="Cambria Math"/>
          </w:rPr>
          <m:t>0</m:t>
        </m:r>
      </m:oMath>
      <w:r>
        <w:t xml:space="preserve">, was assessed by bootstrap test with B = 10000 iterations. Mutual co-occurrence (e.g. between </w:t>
      </w:r>
      <w:r>
        <w:rPr>
          <w:i/>
          <w:iCs/>
        </w:rPr>
        <w:t>FGFR3</w:t>
      </w:r>
      <w:r>
        <w:t xml:space="preserve"> mutations and </w:t>
      </w:r>
      <w:r>
        <w:rPr>
          <w:i/>
          <w:iCs/>
        </w:rPr>
        <w:t>RB1</w:t>
      </w:r>
      <w:r>
        <w:t xml:space="preserve"> mutations) was depicted as a heat map of contingency table.</w:t>
      </w:r>
    </w:p>
    <w:p w14:paraId="6658217B" w14:textId="77777777" w:rsidR="00C97D5A" w:rsidRDefault="00C97D5A" w:rsidP="00E974CD">
      <w:pPr>
        <w:pStyle w:val="Textkrper"/>
        <w:spacing w:line="360" w:lineRule="auto"/>
        <w:jc w:val="both"/>
      </w:pPr>
      <w:r>
        <w:t>For visualization of co-occurrence of multiple genetic features in two-dimensional Euclidean space, matrices of pairwise Jaccard’s distances were subjected to multi-dimensional scaling (MDS). Subsequently, the genetic features of interest were displayed in scatter plots with point size corresponding to the general frequency of the genetic alteration.</w:t>
      </w:r>
    </w:p>
    <w:p w14:paraId="5E09557B" w14:textId="7D7F2F68" w:rsidR="00C97D5A" w:rsidRDefault="00C97D5A" w:rsidP="00E974CD">
      <w:pPr>
        <w:pStyle w:val="Textkrper"/>
        <w:spacing w:line="360" w:lineRule="auto"/>
        <w:jc w:val="both"/>
      </w:pPr>
      <w:r>
        <w:t xml:space="preserve">Co-occurrence analysis was done with </w:t>
      </w:r>
      <w:hyperlink r:id="rId27">
        <w:proofErr w:type="spellStart"/>
        <w:r>
          <w:rPr>
            <w:rStyle w:val="Hyperlink"/>
            <w:i/>
            <w:iCs/>
          </w:rPr>
          <w:t>clustTools</w:t>
        </w:r>
        <w:proofErr w:type="spellEnd"/>
      </w:hyperlink>
      <w:r>
        <w:t xml:space="preserve"> and </w:t>
      </w:r>
      <w:proofErr w:type="spellStart"/>
      <w:r>
        <w:rPr>
          <w:i/>
          <w:iCs/>
        </w:rPr>
        <w:t>jaccard</w:t>
      </w:r>
      <w:proofErr w:type="spellEnd"/>
      <w:r>
        <w:t xml:space="preserve"> R packages (</w:t>
      </w:r>
      <w:r w:rsidR="00EF2537">
        <w:t>40</w:t>
      </w:r>
      <w:r>
        <w:t>).</w:t>
      </w:r>
    </w:p>
    <w:p w14:paraId="27213BCF" w14:textId="77777777" w:rsidR="00C97D5A" w:rsidRPr="00C97D5A" w:rsidRDefault="00C97D5A" w:rsidP="00E974CD">
      <w:pPr>
        <w:pStyle w:val="berschrift2"/>
        <w:spacing w:line="360" w:lineRule="auto"/>
        <w:jc w:val="both"/>
        <w:rPr>
          <w:b/>
          <w:bCs/>
          <w:color w:val="000000" w:themeColor="text1"/>
          <w:sz w:val="24"/>
          <w:szCs w:val="24"/>
        </w:rPr>
      </w:pPr>
      <w:bookmarkStart w:id="6" w:name="gene-co-regulation-networks"/>
      <w:bookmarkEnd w:id="5"/>
      <w:r w:rsidRPr="00C97D5A">
        <w:rPr>
          <w:b/>
          <w:bCs/>
          <w:color w:val="000000" w:themeColor="text1"/>
          <w:sz w:val="24"/>
          <w:szCs w:val="24"/>
        </w:rPr>
        <w:t>Gene-co-regulation networks</w:t>
      </w:r>
    </w:p>
    <w:p w14:paraId="41002BCC" w14:textId="56678C0B" w:rsidR="00C97D5A" w:rsidRDefault="00C97D5A" w:rsidP="00E974CD">
      <w:pPr>
        <w:pStyle w:val="FirstParagraph"/>
        <w:spacing w:line="360" w:lineRule="auto"/>
        <w:jc w:val="both"/>
      </w:pPr>
      <w:r>
        <w:t xml:space="preserve">Co-expression networks of the FGF-, FGFR-, and FGFBP-coding genes were constructed in form of weighted graphs for pairwise correlations of the expression levels with Spearman’s </w:t>
      </w:r>
      <m:oMath>
        <m:r>
          <w:rPr>
            <w:rFonts w:ascii="Cambria Math" w:hAnsi="Cambria Math"/>
          </w:rPr>
          <m:t>ρ</m:t>
        </m:r>
        <m:r>
          <m:rPr>
            <m:sty m:val="p"/>
          </m:rPr>
          <w:rPr>
            <w:rFonts w:ascii="Cambria Math" w:hAnsi="Cambria Math"/>
          </w:rPr>
          <m:t>≥</m:t>
        </m:r>
      </m:oMath>
      <w:r>
        <w:t xml:space="preserve"> 0.3 (function </w:t>
      </w:r>
      <w:proofErr w:type="spellStart"/>
      <w:r>
        <w:rPr>
          <w:rStyle w:val="VerbatimChar"/>
        </w:rPr>
        <w:t>as_iGraph</w:t>
      </w:r>
      <w:proofErr w:type="spellEnd"/>
      <w:r>
        <w:rPr>
          <w:rStyle w:val="VerbatimChar"/>
        </w:rPr>
        <w:t>()</w:t>
      </w:r>
      <w:r>
        <w:t xml:space="preserve">, package </w:t>
      </w:r>
      <w:hyperlink r:id="rId28">
        <w:proofErr w:type="spellStart"/>
        <w:r>
          <w:rPr>
            <w:rStyle w:val="Hyperlink"/>
            <w:i/>
            <w:iCs/>
          </w:rPr>
          <w:t>graphExtra</w:t>
        </w:r>
        <w:proofErr w:type="spellEnd"/>
      </w:hyperlink>
      <w:r>
        <w:t xml:space="preserve"> with wrapper tools for </w:t>
      </w:r>
      <w:proofErr w:type="spellStart"/>
      <w:r>
        <w:rPr>
          <w:i/>
          <w:iCs/>
        </w:rPr>
        <w:t>igraph</w:t>
      </w:r>
      <w:proofErr w:type="spellEnd"/>
      <w:r>
        <w:t>) (</w:t>
      </w:r>
      <w:r w:rsidR="00AF6F18">
        <w:t>35</w:t>
      </w:r>
      <w:r>
        <w:t xml:space="preserve">). Isolated vertices were removed with </w:t>
      </w:r>
      <w:proofErr w:type="spellStart"/>
      <w:r>
        <w:rPr>
          <w:rStyle w:val="VerbatimChar"/>
        </w:rPr>
        <w:t>prune_</w:t>
      </w:r>
      <w:proofErr w:type="gramStart"/>
      <w:r>
        <w:rPr>
          <w:rStyle w:val="VerbatimChar"/>
        </w:rPr>
        <w:t>degree</w:t>
      </w:r>
      <w:proofErr w:type="spellEnd"/>
      <w:r>
        <w:rPr>
          <w:rStyle w:val="VerbatimChar"/>
        </w:rPr>
        <w:t>(</w:t>
      </w:r>
      <w:proofErr w:type="gramEnd"/>
      <w:r>
        <w:rPr>
          <w:rStyle w:val="VerbatimChar"/>
        </w:rPr>
        <w:t>)</w:t>
      </w:r>
      <w:r>
        <w:t xml:space="preserve"> function. The following vertex importance statistics (</w:t>
      </w:r>
      <w:r w:rsidR="00EF2537">
        <w:t>41</w:t>
      </w:r>
      <w:r>
        <w:t xml:space="preserve">) were computed with </w:t>
      </w:r>
      <w:proofErr w:type="gramStart"/>
      <w:r>
        <w:rPr>
          <w:rStyle w:val="VerbatimChar"/>
        </w:rPr>
        <w:t>summary(</w:t>
      </w:r>
      <w:proofErr w:type="gramEnd"/>
      <w:r>
        <w:rPr>
          <w:rStyle w:val="VerbatimChar"/>
        </w:rPr>
        <w:t>)</w:t>
      </w:r>
      <w:r>
        <w:t xml:space="preserve"> method called for the network objects: degree (number of directly connected neighbor nodes), hub score (eigenvector of the affinity matrix, i.e. an overall strength of correlations), and betweenness (number of the shortest paths between all pairs of vertices that pass </w:t>
      </w:r>
      <w:r>
        <w:lastRenderedPageBreak/>
        <w:t xml:space="preserve">through the vertex). The networks were visualized with </w:t>
      </w:r>
      <w:proofErr w:type="spellStart"/>
      <w:r>
        <w:t>Fruchterman</w:t>
      </w:r>
      <w:proofErr w:type="spellEnd"/>
      <w:r>
        <w:t xml:space="preserve"> - Reingold algorithm by calling </w:t>
      </w:r>
      <w:proofErr w:type="gramStart"/>
      <w:r>
        <w:rPr>
          <w:rStyle w:val="VerbatimChar"/>
        </w:rPr>
        <w:t>plot(</w:t>
      </w:r>
      <w:proofErr w:type="gramEnd"/>
      <w:r>
        <w:rPr>
          <w:rStyle w:val="VerbatimChar"/>
        </w:rPr>
        <w:t>)</w:t>
      </w:r>
      <w:r>
        <w:t xml:space="preserve"> method (</w:t>
      </w:r>
      <w:r w:rsidR="00EF2537">
        <w:t>42</w:t>
      </w:r>
      <w:r>
        <w:t>).</w:t>
      </w:r>
    </w:p>
    <w:p w14:paraId="3E9D0268" w14:textId="77777777" w:rsidR="00C97D5A" w:rsidRPr="00C97D5A" w:rsidRDefault="00C97D5A" w:rsidP="00662370">
      <w:pPr>
        <w:pStyle w:val="berschrift2"/>
        <w:spacing w:line="360" w:lineRule="auto"/>
        <w:jc w:val="both"/>
        <w:rPr>
          <w:b/>
          <w:bCs/>
          <w:color w:val="000000" w:themeColor="text1"/>
          <w:sz w:val="24"/>
          <w:szCs w:val="24"/>
        </w:rPr>
      </w:pPr>
      <w:bookmarkStart w:id="7" w:name="X2a465f980226fb6f07f2bb6e5527f27cdf7cf4e"/>
      <w:bookmarkEnd w:id="6"/>
      <w:r w:rsidRPr="00C97D5A">
        <w:rPr>
          <w:b/>
          <w:bCs/>
          <w:color w:val="000000" w:themeColor="text1"/>
          <w:sz w:val="24"/>
          <w:szCs w:val="24"/>
        </w:rPr>
        <w:t>Machine learning modeling of consensus molecular subsets of urothelial cancers with expression of FGFR-, FGF-, and FGFBP-coding genes as explanatory factors</w:t>
      </w:r>
    </w:p>
    <w:p w14:paraId="28722CB2" w14:textId="70F754E9" w:rsidR="00C97D5A" w:rsidRDefault="00C97D5A" w:rsidP="00E974CD">
      <w:pPr>
        <w:pStyle w:val="FirstParagraph"/>
        <w:spacing w:line="360" w:lineRule="auto"/>
        <w:jc w:val="both"/>
      </w:pPr>
      <w:r>
        <w:t xml:space="preserve">To check if and how differences in expression of the FGFR-, FGF-, and FGFBP-coding genes of interest emulate the consensus molecular classification proposed by </w:t>
      </w:r>
      <w:proofErr w:type="spellStart"/>
      <w:r>
        <w:t>Kamoun</w:t>
      </w:r>
      <w:proofErr w:type="spellEnd"/>
      <w:r>
        <w:t xml:space="preserve"> and colleagues (</w:t>
      </w:r>
      <w:r w:rsidR="00AF6F18">
        <w:t>16</w:t>
      </w:r>
      <w:r>
        <w:t>), we resorted to machine learning modeling with two independent algorithms, multinomial regularized Elastic Net regression (</w:t>
      </w:r>
      <w:r w:rsidR="00EF2537">
        <w:t>43</w:t>
      </w:r>
      <w:r w:rsidR="00AF6F18">
        <w:t>,</w:t>
      </w:r>
      <w:r w:rsidR="00EF2537">
        <w:t>44</w:t>
      </w:r>
      <w:r>
        <w:t>) and Random Forest tree ensemble (</w:t>
      </w:r>
      <w:r w:rsidR="006326C3">
        <w:t>4</w:t>
      </w:r>
      <w:r w:rsidR="00EF2537">
        <w:t>5</w:t>
      </w:r>
      <w:r w:rsidR="00AF6F18">
        <w:t>,4</w:t>
      </w:r>
      <w:r w:rsidR="00EF2537">
        <w:t>6</w:t>
      </w:r>
      <w:r>
        <w:t>).</w:t>
      </w:r>
    </w:p>
    <w:p w14:paraId="3F296522" w14:textId="5D9F8C4A" w:rsidR="00C97D5A" w:rsidRDefault="00C97D5A" w:rsidP="00E974CD">
      <w:pPr>
        <w:pStyle w:val="Textkrper"/>
        <w:spacing w:line="360" w:lineRule="auto"/>
        <w:jc w:val="both"/>
      </w:pPr>
      <w:r>
        <w:t xml:space="preserve">The models were developed in a data set derived from the TCGA BLCA collective; the consensus molecular class assignment by the nearest centroid classifier of </w:t>
      </w:r>
      <w:proofErr w:type="spellStart"/>
      <w:r>
        <w:rPr>
          <w:i/>
          <w:iCs/>
        </w:rPr>
        <w:t>consensusMIBC</w:t>
      </w:r>
      <w:proofErr w:type="spellEnd"/>
      <w:r>
        <w:t xml:space="preserve"> R package served as the modeling response. </w:t>
      </w:r>
      <w:proofErr w:type="spellStart"/>
      <w:r>
        <w:t>ComBat</w:t>
      </w:r>
      <w:proofErr w:type="spellEnd"/>
      <w:r>
        <w:t xml:space="preserve">-processed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expression levels of the genes of interest were used as the sole explanatory factors. In order to improve recognition of the minority consensus classes, the LumU (luminal unstable) and Stroma-rich subsets, we amplified their observations by over-sampling with the SMOTE algorithm (function </w:t>
      </w:r>
      <w:proofErr w:type="gramStart"/>
      <w:r>
        <w:rPr>
          <w:rStyle w:val="VerbatimChar"/>
        </w:rPr>
        <w:t>smote(</w:t>
      </w:r>
      <w:proofErr w:type="gramEnd"/>
      <w:r>
        <w:rPr>
          <w:rStyle w:val="VerbatimChar"/>
        </w:rPr>
        <w:t>)</w:t>
      </w:r>
      <w:r>
        <w:t xml:space="preserve">, package </w:t>
      </w:r>
      <w:proofErr w:type="spellStart"/>
      <w:r>
        <w:rPr>
          <w:i/>
          <w:iCs/>
        </w:rPr>
        <w:t>performanceEstimation</w:t>
      </w:r>
      <w:proofErr w:type="spellEnd"/>
      <w:r>
        <w:t>) (</w:t>
      </w:r>
      <w:r w:rsidR="00AF6F18">
        <w:t>4</w:t>
      </w:r>
      <w:r w:rsidR="00EF2537">
        <w:t>7</w:t>
      </w:r>
      <w:r w:rsidR="00AF6F18">
        <w:t>-4</w:t>
      </w:r>
      <w:r w:rsidR="00EF2537">
        <w:t>9</w:t>
      </w:r>
      <w:r>
        <w:t xml:space="preserve">). The Elastic Net model of consensus molecular classes was optimized (tuned) and trained in the SMOTE-amplified training data set with a wrapper around functions </w:t>
      </w:r>
      <w:proofErr w:type="spellStart"/>
      <w:proofErr w:type="gramStart"/>
      <w:r>
        <w:rPr>
          <w:rStyle w:val="VerbatimChar"/>
        </w:rPr>
        <w:t>cv.glmnet</w:t>
      </w:r>
      <w:proofErr w:type="spellEnd"/>
      <w:proofErr w:type="gramEnd"/>
      <w:r>
        <w:rPr>
          <w:rStyle w:val="VerbatimChar"/>
        </w:rPr>
        <w:t>()</w:t>
      </w:r>
      <w:r>
        <w:t xml:space="preserve"> and </w:t>
      </w:r>
      <w:proofErr w:type="spellStart"/>
      <w:r>
        <w:rPr>
          <w:rStyle w:val="VerbatimChar"/>
        </w:rPr>
        <w:t>glmnet</w:t>
      </w:r>
      <w:proofErr w:type="spellEnd"/>
      <w:r>
        <w:rPr>
          <w:rStyle w:val="VerbatimChar"/>
        </w:rPr>
        <w:t>()</w:t>
      </w:r>
      <w:r>
        <w:t xml:space="preserve"> from </w:t>
      </w:r>
      <w:proofErr w:type="spellStart"/>
      <w:r>
        <w:rPr>
          <w:i/>
          <w:iCs/>
        </w:rPr>
        <w:t>glmnet</w:t>
      </w:r>
      <w:proofErr w:type="spellEnd"/>
      <w:r>
        <w:t xml:space="preserve"> package (</w:t>
      </w:r>
      <w:r w:rsidR="00EF2537">
        <w:t>43</w:t>
      </w:r>
      <w:r>
        <w:t xml:space="preserve">). The optimal values of the regularization parameter </w:t>
      </w:r>
      <m:oMath>
        <m:r>
          <w:rPr>
            <w:rFonts w:ascii="Cambria Math" w:hAnsi="Cambria Math"/>
          </w:rPr>
          <m:t>λ</m:t>
        </m:r>
      </m:oMath>
      <w:r>
        <w:t xml:space="preserve"> = 0.00377 was found by minimizing the Elastic Net model’s deviance in 200 repeats 10-fold cross-validation. The Random Forest model of consensus molecular subsets was tuned and trained inn the SMOTE-amplified training data set with a wrapper around </w:t>
      </w:r>
      <w:proofErr w:type="gramStart"/>
      <w:r>
        <w:rPr>
          <w:rStyle w:val="VerbatimChar"/>
        </w:rPr>
        <w:t>ranger(</w:t>
      </w:r>
      <w:proofErr w:type="gramEnd"/>
      <w:r>
        <w:rPr>
          <w:rStyle w:val="VerbatimChar"/>
        </w:rPr>
        <w:t>)</w:t>
      </w:r>
      <w:r>
        <w:t xml:space="preserve"> function from </w:t>
      </w:r>
      <w:r>
        <w:rPr>
          <w:i/>
          <w:iCs/>
        </w:rPr>
        <w:t>ranger</w:t>
      </w:r>
      <w:r>
        <w:t xml:space="preserve"> package (</w:t>
      </w:r>
      <w:r w:rsidR="006326C3">
        <w:t>4</w:t>
      </w:r>
      <w:r w:rsidR="00EF2537">
        <w:t>5</w:t>
      </w:r>
      <w:r>
        <w:t xml:space="preserve">). The optimal set of parameters that control behavior of the Random Forest model, </w:t>
      </w:r>
      <w:proofErr w:type="spellStart"/>
      <w:r>
        <w:t>mtry</w:t>
      </w:r>
      <w:proofErr w:type="spellEnd"/>
      <w:r>
        <w:t xml:space="preserve"> = 5 (number of randomly chosen variables per tree learner), minimal node size = 1, and Gini splitting rule was found by minimizing the out-of-bag classification error (</w:t>
      </w:r>
      <w:r w:rsidR="00AF6F18">
        <w:t>4</w:t>
      </w:r>
      <w:r w:rsidR="00EF2537">
        <w:t>6</w:t>
      </w:r>
      <w:r>
        <w:t>). The final Random Forest model was an ensemble of 500 tree learners.</w:t>
      </w:r>
    </w:p>
    <w:p w14:paraId="3219933B" w14:textId="10B7FEF8" w:rsidR="00C97D5A" w:rsidRDefault="00C97D5A" w:rsidP="00E974CD">
      <w:pPr>
        <w:pStyle w:val="Textkrper"/>
        <w:spacing w:line="360" w:lineRule="auto"/>
        <w:jc w:val="both"/>
      </w:pPr>
      <w:r>
        <w:t xml:space="preserve">Performance of the machine learning models was evaluated by comparing the predicted and actual consensus molecular class in the unmodified TCGA BLCA data set, as well as in the </w:t>
      </w:r>
      <w:proofErr w:type="spellStart"/>
      <w:r>
        <w:t>IMvigor</w:t>
      </w:r>
      <w:proofErr w:type="spellEnd"/>
      <w:r>
        <w:t xml:space="preserve"> and BCAN independent validation cohorts. The consensus classification returned by the </w:t>
      </w:r>
      <w:proofErr w:type="spellStart"/>
      <w:r>
        <w:rPr>
          <w:i/>
          <w:iCs/>
        </w:rPr>
        <w:t>consensusMIBC</w:t>
      </w:r>
      <w:proofErr w:type="spellEnd"/>
      <w:r>
        <w:t xml:space="preserve"> R package nearest centroid tool was assumed the </w:t>
      </w:r>
      <w:r>
        <w:lastRenderedPageBreak/>
        <w:t xml:space="preserve">ground truth. The following numeric statistics of model performance were computed: overall accuracy (fraction of cancer samples with correct consensus molecular class prediction), Cohen’s </w:t>
      </w:r>
      <m:oMath>
        <m:r>
          <w:rPr>
            <w:rFonts w:ascii="Cambria Math" w:hAnsi="Cambria Math"/>
          </w:rPr>
          <m:t>κ</m:t>
        </m:r>
      </m:oMath>
      <w:r>
        <w:t xml:space="preserve"> (non-accidental concordance between the predicted and actual class, high </w:t>
      </w:r>
      <m:oMath>
        <m:r>
          <w:rPr>
            <w:rFonts w:ascii="Cambria Math" w:hAnsi="Cambria Math"/>
          </w:rPr>
          <m:t>κ</m:t>
        </m:r>
      </m:oMath>
      <w:r>
        <w:t xml:space="preserve"> expected for a highly accurate model) (</w:t>
      </w:r>
      <w:r w:rsidR="00EF2537">
        <w:t>50</w:t>
      </w:r>
      <w:r>
        <w:t>), Brier score (metric of overall model calibration, low Brier scores expected for a well calibrated model) (</w:t>
      </w:r>
      <w:r w:rsidR="00EF2537">
        <w:t>51</w:t>
      </w:r>
      <w:r w:rsidR="00AF6F18">
        <w:t>-</w:t>
      </w:r>
      <w:r w:rsidR="00EF2537">
        <w:t>52</w:t>
      </w:r>
      <w:r>
        <w:t xml:space="preserve">), and receiver-operating characteristic measures such as area under the curve (AUC, measure of overall sensitivity and specificity). Those evaluation metrics were computed with </w:t>
      </w:r>
      <w:proofErr w:type="spellStart"/>
      <w:proofErr w:type="gramStart"/>
      <w:r>
        <w:rPr>
          <w:rStyle w:val="VerbatimChar"/>
        </w:rPr>
        <w:t>multiClassSummary</w:t>
      </w:r>
      <w:proofErr w:type="spellEnd"/>
      <w:r>
        <w:rPr>
          <w:rStyle w:val="VerbatimChar"/>
        </w:rPr>
        <w:t>(</w:t>
      </w:r>
      <w:proofErr w:type="gramEnd"/>
      <w:r>
        <w:rPr>
          <w:rStyle w:val="VerbatimChar"/>
        </w:rPr>
        <w:t>)</w:t>
      </w:r>
      <w:r>
        <w:t xml:space="preserve"> function from </w:t>
      </w:r>
      <w:r>
        <w:rPr>
          <w:i/>
          <w:iCs/>
        </w:rPr>
        <w:t>caret</w:t>
      </w:r>
      <w:r>
        <w:t xml:space="preserve"> package (</w:t>
      </w:r>
      <w:r w:rsidR="00EF2537">
        <w:t>53</w:t>
      </w:r>
      <w:r>
        <w:t>) and an in-house developed function that calculates Brier scores for the models of interest and a nonsense model predicting the classes at random. Additionally, accuracy of prediction for single consensus molecular classes was assessed by inspection of the confusion matrices.</w:t>
      </w:r>
    </w:p>
    <w:p w14:paraId="1A321C06" w14:textId="36BE8DA3" w:rsidR="00C97D5A" w:rsidRDefault="00C97D5A" w:rsidP="00E974CD">
      <w:pPr>
        <w:pStyle w:val="Textkrper"/>
        <w:spacing w:line="360" w:lineRule="auto"/>
        <w:jc w:val="both"/>
      </w:pPr>
      <w:r>
        <w:t xml:space="preserve">Calibration of the machine learning models at predictions of </w:t>
      </w:r>
      <w:proofErr w:type="gramStart"/>
      <w:r>
        <w:t>particular consensus</w:t>
      </w:r>
      <w:proofErr w:type="gramEnd"/>
      <w:r>
        <w:t xml:space="preserve"> molecular classes was assessed with two approaches. First, we compared squares of differences between the predicted class assignment probabilities and the binarized actual class assignment (1: the class of interest, 0: any other consensus molecular class) or ‘Brier squares’ between the consensus molecular classes. Second, we modeled and visualized logistic relationship between the mean predicted class assignment probability and the actual fraction of observations in the class with tools from </w:t>
      </w:r>
      <w:proofErr w:type="spellStart"/>
      <w:r>
        <w:rPr>
          <w:i/>
          <w:iCs/>
        </w:rPr>
        <w:t>CalibrationCurves</w:t>
      </w:r>
      <w:proofErr w:type="spellEnd"/>
      <w:r>
        <w:t xml:space="preserve"> R package (</w:t>
      </w:r>
      <w:r w:rsidR="00EF2537">
        <w:t>54</w:t>
      </w:r>
      <w:r>
        <w:t>).</w:t>
      </w:r>
    </w:p>
    <w:p w14:paraId="57D453B1" w14:textId="5BA8B877" w:rsidR="002D1408" w:rsidRDefault="00C97D5A" w:rsidP="00E974CD">
      <w:pPr>
        <w:pStyle w:val="Textkrper"/>
        <w:spacing w:line="360" w:lineRule="auto"/>
        <w:jc w:val="both"/>
      </w:pPr>
      <w:r>
        <w:t xml:space="preserve">For the Elastic Net model, absolute </w:t>
      </w:r>
      <m:oMath>
        <m:r>
          <w:rPr>
            <w:rFonts w:ascii="Cambria Math" w:hAnsi="Cambria Math"/>
          </w:rPr>
          <m:t>β</m:t>
        </m:r>
      </m:oMath>
      <w:r>
        <w:t xml:space="preserve"> values of the model coefficients serve as direct variable importance metrics; they were extracted from the model with </w:t>
      </w:r>
      <w:proofErr w:type="spellStart"/>
      <w:r>
        <w:rPr>
          <w:rStyle w:val="VerbatimChar"/>
        </w:rPr>
        <w:t>coef</w:t>
      </w:r>
      <w:proofErr w:type="spellEnd"/>
      <w:r>
        <w:rPr>
          <w:rStyle w:val="VerbatimChar"/>
        </w:rPr>
        <w:t>()</w:t>
      </w:r>
      <w:r>
        <w:t xml:space="preserve"> method. For the Random Forest model, permutation variable importance proposed by </w:t>
      </w:r>
      <w:proofErr w:type="spellStart"/>
      <w:r>
        <w:t>Breiman</w:t>
      </w:r>
      <w:proofErr w:type="spellEnd"/>
      <w:r>
        <w:t xml:space="preserve"> (</w:t>
      </w:r>
      <w:r w:rsidR="00AF6F18">
        <w:t>4</w:t>
      </w:r>
      <w:r w:rsidR="00EF2537">
        <w:t>5</w:t>
      </w:r>
      <w:r>
        <w:t xml:space="preserve">) was computed as the difference in out-of-bag classification error of the genuine model and a model with the particular explanatory variable re-shuffled at random (function </w:t>
      </w:r>
      <w:proofErr w:type="gramStart"/>
      <w:r>
        <w:rPr>
          <w:rStyle w:val="VerbatimChar"/>
        </w:rPr>
        <w:t>importance(</w:t>
      </w:r>
      <w:proofErr w:type="gramEnd"/>
      <w:r>
        <w:rPr>
          <w:rStyle w:val="VerbatimChar"/>
        </w:rPr>
        <w:t>)</w:t>
      </w:r>
      <w:r>
        <w:t xml:space="preserve">, package </w:t>
      </w:r>
      <w:r>
        <w:rPr>
          <w:i/>
          <w:iCs/>
        </w:rPr>
        <w:t>ranger</w:t>
      </w:r>
      <w:r>
        <w:t>).</w:t>
      </w:r>
      <w:bookmarkEnd w:id="7"/>
    </w:p>
    <w:p w14:paraId="16555D0A" w14:textId="77777777" w:rsidR="00746D8E" w:rsidRPr="00746D8E" w:rsidRDefault="00746D8E" w:rsidP="00E974CD">
      <w:pPr>
        <w:pStyle w:val="berschrift1"/>
        <w:spacing w:line="360" w:lineRule="auto"/>
        <w:jc w:val="both"/>
        <w:rPr>
          <w:b/>
          <w:bCs/>
          <w:color w:val="000000" w:themeColor="text1"/>
          <w:sz w:val="24"/>
          <w:szCs w:val="24"/>
        </w:rPr>
      </w:pPr>
      <w:r w:rsidRPr="00746D8E">
        <w:rPr>
          <w:b/>
          <w:bCs/>
          <w:color w:val="000000" w:themeColor="text1"/>
          <w:sz w:val="24"/>
          <w:szCs w:val="24"/>
        </w:rPr>
        <w:t>Data and code availability</w:t>
      </w:r>
    </w:p>
    <w:p w14:paraId="63DF09E5" w14:textId="77777777" w:rsidR="00746D8E" w:rsidRDefault="00746D8E" w:rsidP="00E974CD">
      <w:pPr>
        <w:pStyle w:val="FirstParagraph"/>
        <w:spacing w:line="360" w:lineRule="auto"/>
        <w:jc w:val="both"/>
      </w:pPr>
      <w:r>
        <w:t xml:space="preserve">Data from publicly available sources were analyzed. The R analysis pipeline is available as a </w:t>
      </w:r>
      <w:hyperlink r:id="rId29">
        <w:r>
          <w:rPr>
            <w:rStyle w:val="Hyperlink"/>
          </w:rPr>
          <w:t>GitHub repository</w:t>
        </w:r>
      </w:hyperlink>
    </w:p>
    <w:p w14:paraId="599A7A5E" w14:textId="77777777" w:rsidR="00746D8E" w:rsidRDefault="00746D8E"/>
    <w:p w14:paraId="14AD6A14" w14:textId="5BCB4500" w:rsidR="003A0AA3" w:rsidRDefault="003A0AA3"/>
    <w:p w14:paraId="6A0E3476" w14:textId="155B7AC1" w:rsidR="00AC799D" w:rsidRPr="00AC799D" w:rsidRDefault="00AC799D" w:rsidP="00AC799D">
      <w:pPr>
        <w:pStyle w:val="TableCaption"/>
        <w:spacing w:line="360" w:lineRule="auto"/>
        <w:jc w:val="both"/>
        <w:rPr>
          <w:i w:val="0"/>
          <w:iCs/>
        </w:rPr>
      </w:pPr>
      <w:r>
        <w:rPr>
          <w:b/>
          <w:bCs/>
          <w:i w:val="0"/>
          <w:iCs/>
        </w:rPr>
        <w:lastRenderedPageBreak/>
        <w:t xml:space="preserve">Supplementary Table 1 - </w:t>
      </w:r>
      <w:r w:rsidRPr="00AC799D">
        <w:rPr>
          <w:i w:val="0"/>
          <w:iCs/>
        </w:rPr>
        <w:t>Characteristic of the investigated cohorts. Numeric features are presented as medians with interquartile ranges and ranges. Qualitative variables are shown as percentages and observation counts of the categories.</w:t>
      </w:r>
    </w:p>
    <w:tbl>
      <w:tblPr>
        <w:tblStyle w:val="Table"/>
        <w:tblW w:w="0" w:type="auto"/>
        <w:jc w:val="center"/>
        <w:tblInd w:w="0" w:type="dxa"/>
        <w:tblLayout w:type="fixed"/>
        <w:tblLook w:val="0420" w:firstRow="1" w:lastRow="0" w:firstColumn="0" w:lastColumn="0" w:noHBand="0" w:noVBand="1"/>
      </w:tblPr>
      <w:tblGrid>
        <w:gridCol w:w="1417"/>
        <w:gridCol w:w="1531"/>
        <w:gridCol w:w="1531"/>
        <w:gridCol w:w="1531"/>
        <w:gridCol w:w="1531"/>
        <w:gridCol w:w="1531"/>
        <w:gridCol w:w="1304"/>
        <w:gridCol w:w="1247"/>
      </w:tblGrid>
      <w:tr w:rsidR="00AC799D" w14:paraId="47528FDF" w14:textId="77777777" w:rsidTr="00C35355">
        <w:trPr>
          <w:tblHeader/>
          <w:jc w:val="center"/>
        </w:trPr>
        <w:tc>
          <w:tcPr>
            <w:tcW w:w="141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8759D0"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Variable</w:t>
            </w:r>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8D302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GENIE BLCA</w:t>
            </w:r>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7CBC07"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MSK IMPACT</w:t>
            </w:r>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464868"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TCGA BLCA</w:t>
            </w:r>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4C55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5C5D0E">
              <w:rPr>
                <w:rFonts w:eastAsia="Arial" w:cs="Arial"/>
                <w:b/>
                <w:color w:val="000000"/>
                <w:sz w:val="20"/>
                <w:szCs w:val="20"/>
              </w:rPr>
              <w:t>IMvigor</w:t>
            </w:r>
            <w:proofErr w:type="spellEnd"/>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2F19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BCAN</w:t>
            </w:r>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9C2CE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5C5D0E">
              <w:rPr>
                <w:rFonts w:eastAsia="Arial" w:cs="Arial"/>
                <w:b/>
                <w:color w:val="000000"/>
                <w:sz w:val="20"/>
                <w:szCs w:val="20"/>
              </w:rPr>
              <w:t>Significance</w:t>
            </w:r>
            <w:r w:rsidRPr="005C5D0E">
              <w:rPr>
                <w:rFonts w:eastAsia="Arial" w:cs="Arial"/>
                <w:b/>
                <w:color w:val="000000"/>
                <w:sz w:val="20"/>
                <w:szCs w:val="20"/>
                <w:vertAlign w:val="superscript"/>
              </w:rPr>
              <w:t>a</w:t>
            </w:r>
            <w:proofErr w:type="spellEnd"/>
          </w:p>
        </w:tc>
        <w:tc>
          <w:tcPr>
            <w:tcW w:w="124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72EF4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b/>
                <w:color w:val="000000"/>
                <w:sz w:val="20"/>
                <w:szCs w:val="20"/>
              </w:rPr>
              <w:t xml:space="preserve">Effect </w:t>
            </w:r>
            <w:proofErr w:type="spellStart"/>
            <w:r w:rsidRPr="005C5D0E">
              <w:rPr>
                <w:rFonts w:eastAsia="Arial" w:cs="Arial"/>
                <w:b/>
                <w:color w:val="000000"/>
                <w:sz w:val="20"/>
                <w:szCs w:val="20"/>
              </w:rPr>
              <w:t>size</w:t>
            </w:r>
            <w:r w:rsidRPr="005C5D0E">
              <w:rPr>
                <w:rFonts w:eastAsia="Arial" w:cs="Arial"/>
                <w:b/>
                <w:color w:val="000000"/>
                <w:sz w:val="20"/>
                <w:szCs w:val="20"/>
                <w:vertAlign w:val="superscript"/>
              </w:rPr>
              <w:t>a</w:t>
            </w:r>
            <w:proofErr w:type="spellEnd"/>
          </w:p>
        </w:tc>
      </w:tr>
      <w:tr w:rsidR="00AC799D" w14:paraId="22ECDC65" w14:textId="77777777" w:rsidTr="00C35355">
        <w:trPr>
          <w:jc w:val="center"/>
        </w:trPr>
        <w:tc>
          <w:tcPr>
            <w:tcW w:w="1417"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5663B5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Age, years</w:t>
            </w: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0091C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69 [IQR: 62 - 76]</w:t>
            </w:r>
            <w:r w:rsidRPr="005C5D0E">
              <w:rPr>
                <w:rFonts w:eastAsia="Arial" w:cs="Arial"/>
                <w:color w:val="000000"/>
                <w:sz w:val="20"/>
                <w:szCs w:val="20"/>
              </w:rPr>
              <w:br/>
              <w:t>range: 18 - 89</w:t>
            </w:r>
            <w:r w:rsidRPr="005C5D0E">
              <w:rPr>
                <w:rFonts w:eastAsia="Arial" w:cs="Arial"/>
                <w:color w:val="000000"/>
                <w:sz w:val="20"/>
                <w:szCs w:val="20"/>
              </w:rPr>
              <w:br/>
              <w:t>complete: n = 3159</w:t>
            </w: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E5C9E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66 [IQR: 58 - 73]</w:t>
            </w:r>
            <w:r w:rsidRPr="005C5D0E">
              <w:rPr>
                <w:rFonts w:eastAsia="Arial" w:cs="Arial"/>
                <w:color w:val="000000"/>
                <w:sz w:val="20"/>
                <w:szCs w:val="20"/>
              </w:rPr>
              <w:br/>
              <w:t>range: 28 - 92</w:t>
            </w:r>
            <w:r w:rsidRPr="005C5D0E">
              <w:rPr>
                <w:rFonts w:eastAsia="Arial" w:cs="Arial"/>
                <w:color w:val="000000"/>
                <w:sz w:val="20"/>
                <w:szCs w:val="20"/>
              </w:rPr>
              <w:br/>
              <w:t>complete: n = 906</w:t>
            </w: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7F5C6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69 [IQR: 60 - 76]</w:t>
            </w:r>
            <w:r w:rsidRPr="005C5D0E">
              <w:rPr>
                <w:rFonts w:eastAsia="Arial" w:cs="Arial"/>
                <w:color w:val="000000"/>
                <w:sz w:val="20"/>
                <w:szCs w:val="20"/>
              </w:rPr>
              <w:br/>
              <w:t>range: 34 - 90</w:t>
            </w:r>
            <w:r w:rsidRPr="005C5D0E">
              <w:rPr>
                <w:rFonts w:eastAsia="Arial" w:cs="Arial"/>
                <w:color w:val="000000"/>
                <w:sz w:val="20"/>
                <w:szCs w:val="20"/>
              </w:rPr>
              <w:br/>
              <w:t>complete: n = 402</w:t>
            </w: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082817"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F6EA4C"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67 [IQR: 59 - 73]</w:t>
            </w:r>
            <w:r w:rsidRPr="005C5D0E">
              <w:rPr>
                <w:rFonts w:eastAsia="Arial" w:cs="Arial"/>
                <w:color w:val="000000"/>
                <w:sz w:val="20"/>
                <w:szCs w:val="20"/>
              </w:rPr>
              <w:br/>
              <w:t>range: 28 - 85</w:t>
            </w:r>
            <w:r w:rsidRPr="005C5D0E">
              <w:rPr>
                <w:rFonts w:eastAsia="Arial" w:cs="Arial"/>
                <w:color w:val="000000"/>
                <w:sz w:val="20"/>
                <w:szCs w:val="20"/>
              </w:rPr>
              <w:br/>
              <w:t>complete: n = 174</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874DA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p &lt; 0.001</w:t>
            </w:r>
          </w:p>
        </w:tc>
        <w:tc>
          <w:tcPr>
            <w:tcW w:w="1247"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BC17E1"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η² = 0.014</w:t>
            </w:r>
          </w:p>
        </w:tc>
      </w:tr>
      <w:tr w:rsidR="00AC799D" w14:paraId="2F41F269"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CFD75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Gender</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8638B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female: 27% (846)</w:t>
            </w:r>
            <w:r w:rsidRPr="005C5D0E">
              <w:rPr>
                <w:rFonts w:eastAsia="Arial" w:cs="Arial"/>
                <w:color w:val="000000"/>
                <w:sz w:val="20"/>
                <w:szCs w:val="20"/>
              </w:rPr>
              <w:br/>
              <w:t>male: 73% (2313)</w:t>
            </w:r>
            <w:r w:rsidRPr="005C5D0E">
              <w:rPr>
                <w:rFonts w:eastAsia="Arial" w:cs="Arial"/>
                <w:color w:val="000000"/>
                <w:sz w:val="20"/>
                <w:szCs w:val="20"/>
              </w:rPr>
              <w:br/>
              <w:t>complete: n = 3159</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39CEC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female: 24% (215)</w:t>
            </w:r>
            <w:r w:rsidRPr="005C5D0E">
              <w:rPr>
                <w:rFonts w:eastAsia="Arial" w:cs="Arial"/>
                <w:color w:val="000000"/>
                <w:sz w:val="20"/>
                <w:szCs w:val="20"/>
              </w:rPr>
              <w:br/>
              <w:t>male: 76% (690)</w:t>
            </w:r>
            <w:r w:rsidRPr="005C5D0E">
              <w:rPr>
                <w:rFonts w:eastAsia="Arial" w:cs="Arial"/>
                <w:color w:val="000000"/>
                <w:sz w:val="20"/>
                <w:szCs w:val="20"/>
              </w:rPr>
              <w:br/>
              <w:t>complete: n = 905</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BE27B2"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female: 26% (105)</w:t>
            </w:r>
            <w:r w:rsidRPr="005C5D0E">
              <w:rPr>
                <w:rFonts w:eastAsia="Arial" w:cs="Arial"/>
                <w:color w:val="000000"/>
                <w:sz w:val="20"/>
                <w:szCs w:val="20"/>
              </w:rPr>
              <w:br/>
              <w:t>male: 74% (297)</w:t>
            </w:r>
            <w:r w:rsidRPr="005C5D0E">
              <w:rPr>
                <w:rFonts w:eastAsia="Arial" w:cs="Arial"/>
                <w:color w:val="000000"/>
                <w:sz w:val="20"/>
                <w:szCs w:val="20"/>
              </w:rPr>
              <w:br/>
              <w:t>complete: n = 402</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05A01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female: 23% (41)</w:t>
            </w:r>
            <w:r w:rsidRPr="005C5D0E">
              <w:rPr>
                <w:rFonts w:eastAsia="Arial" w:cs="Arial"/>
                <w:color w:val="000000"/>
                <w:sz w:val="20"/>
                <w:szCs w:val="20"/>
              </w:rPr>
              <w:br/>
              <w:t>male: 77% (138)</w:t>
            </w:r>
            <w:r w:rsidRPr="005C5D0E">
              <w:rPr>
                <w:rFonts w:eastAsia="Arial" w:cs="Arial"/>
                <w:color w:val="000000"/>
                <w:sz w:val="20"/>
                <w:szCs w:val="20"/>
              </w:rPr>
              <w:br/>
              <w:t>complete: n = 179</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DC918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female: 24% (41)</w:t>
            </w:r>
            <w:r w:rsidRPr="005C5D0E">
              <w:rPr>
                <w:rFonts w:eastAsia="Arial" w:cs="Arial"/>
                <w:color w:val="000000"/>
                <w:sz w:val="20"/>
                <w:szCs w:val="20"/>
              </w:rPr>
              <w:br/>
              <w:t>male: 76% (132)</w:t>
            </w:r>
            <w:r w:rsidRPr="005C5D0E">
              <w:rPr>
                <w:rFonts w:eastAsia="Arial" w:cs="Arial"/>
                <w:color w:val="000000"/>
                <w:sz w:val="20"/>
                <w:szCs w:val="20"/>
              </w:rPr>
              <w:br/>
              <w:t>complete: n = 173</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C83187"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ns (p = 0.32)</w:t>
            </w: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20CC1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0.031</w:t>
            </w:r>
          </w:p>
        </w:tc>
      </w:tr>
      <w:tr w:rsidR="00AC799D" w14:paraId="3F5B49BF"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FD632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Tissue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D10A0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bladder: 82% (2610)</w:t>
            </w:r>
            <w:r w:rsidRPr="005C5D0E">
              <w:rPr>
                <w:rFonts w:eastAsia="Arial" w:cs="Arial"/>
                <w:color w:val="000000"/>
                <w:sz w:val="20"/>
                <w:szCs w:val="20"/>
              </w:rPr>
              <w:br/>
              <w:t>non-bladder: 18% (554)</w:t>
            </w:r>
            <w:r w:rsidRPr="005C5D0E">
              <w:rPr>
                <w:rFonts w:eastAsia="Arial" w:cs="Arial"/>
                <w:color w:val="000000"/>
                <w:sz w:val="20"/>
                <w:szCs w:val="20"/>
              </w:rPr>
              <w:br/>
              <w:t>complete: n = 3164</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79D5D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bladder: 98% (888)</w:t>
            </w:r>
            <w:r w:rsidRPr="005C5D0E">
              <w:rPr>
                <w:rFonts w:eastAsia="Arial" w:cs="Arial"/>
                <w:color w:val="000000"/>
                <w:sz w:val="20"/>
                <w:szCs w:val="20"/>
              </w:rPr>
              <w:br/>
              <w:t>non-bladder: 2% (18)</w:t>
            </w:r>
            <w:r w:rsidRPr="005C5D0E">
              <w:rPr>
                <w:rFonts w:eastAsia="Arial" w:cs="Arial"/>
                <w:color w:val="000000"/>
                <w:sz w:val="20"/>
                <w:szCs w:val="20"/>
              </w:rPr>
              <w:br/>
              <w:t>complete: n = 906</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0CFD76"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bladder: 100% (402)</w:t>
            </w:r>
            <w:r w:rsidRPr="005C5D0E">
              <w:rPr>
                <w:rFonts w:eastAsia="Arial" w:cs="Arial"/>
                <w:color w:val="000000"/>
                <w:sz w:val="20"/>
                <w:szCs w:val="20"/>
              </w:rPr>
              <w:br/>
              <w:t>non-bladder: 0% (0)</w:t>
            </w:r>
            <w:r w:rsidRPr="005C5D0E">
              <w:rPr>
                <w:rFonts w:eastAsia="Arial" w:cs="Arial"/>
                <w:color w:val="000000"/>
                <w:sz w:val="20"/>
                <w:szCs w:val="20"/>
              </w:rPr>
              <w:br/>
              <w:t>complete: n = 402</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644A5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bladder: 88% (158)</w:t>
            </w:r>
            <w:r w:rsidRPr="005C5D0E">
              <w:rPr>
                <w:rFonts w:eastAsia="Arial" w:cs="Arial"/>
                <w:color w:val="000000"/>
                <w:sz w:val="20"/>
                <w:szCs w:val="20"/>
              </w:rPr>
              <w:br/>
              <w:t>non-bladder: 12% (21)</w:t>
            </w:r>
            <w:r w:rsidRPr="005C5D0E">
              <w:rPr>
                <w:rFonts w:eastAsia="Arial" w:cs="Arial"/>
                <w:color w:val="000000"/>
                <w:sz w:val="20"/>
                <w:szCs w:val="20"/>
              </w:rPr>
              <w:br/>
              <w:t>complete: n = 179</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85E252"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bladder: 74% (129)</w:t>
            </w:r>
            <w:r w:rsidRPr="005C5D0E">
              <w:rPr>
                <w:rFonts w:eastAsia="Arial" w:cs="Arial"/>
                <w:color w:val="000000"/>
                <w:sz w:val="20"/>
                <w:szCs w:val="20"/>
              </w:rPr>
              <w:br/>
              <w:t>non-bladder: 26% (45)</w:t>
            </w:r>
            <w:r w:rsidRPr="005C5D0E">
              <w:rPr>
                <w:rFonts w:eastAsia="Arial" w:cs="Arial"/>
                <w:color w:val="000000"/>
                <w:sz w:val="20"/>
                <w:szCs w:val="20"/>
              </w:rPr>
              <w:br/>
              <w:t>complete: n = 174</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484C6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p &lt; 0.001</w:t>
            </w: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A761A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0.22</w:t>
            </w:r>
          </w:p>
        </w:tc>
      </w:tr>
      <w:tr w:rsidR="00AC799D" w14:paraId="2DAA4338"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28EFB1"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Invasiveness</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8021D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9EBBA1"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non-muscle invasive: 6.2% (56)</w:t>
            </w:r>
            <w:r w:rsidRPr="005C5D0E">
              <w:rPr>
                <w:rFonts w:eastAsia="Arial" w:cs="Arial"/>
                <w:color w:val="000000"/>
                <w:sz w:val="20"/>
                <w:szCs w:val="20"/>
              </w:rPr>
              <w:br/>
              <w:t>muscle invasive: 94% (850)</w:t>
            </w:r>
            <w:r w:rsidRPr="005C5D0E">
              <w:rPr>
                <w:rFonts w:eastAsia="Arial" w:cs="Arial"/>
                <w:color w:val="000000"/>
                <w:sz w:val="20"/>
                <w:szCs w:val="20"/>
              </w:rPr>
              <w:br/>
              <w:t>complete: n = 906</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90BB6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non-muscle invasive: 1.1% (4)</w:t>
            </w:r>
            <w:r w:rsidRPr="005C5D0E">
              <w:rPr>
                <w:rFonts w:eastAsia="Arial" w:cs="Arial"/>
                <w:color w:val="000000"/>
                <w:sz w:val="20"/>
                <w:szCs w:val="20"/>
              </w:rPr>
              <w:br/>
              <w:t>muscle invasive: 99% (366)</w:t>
            </w:r>
            <w:r w:rsidRPr="005C5D0E">
              <w:rPr>
                <w:rFonts w:eastAsia="Arial" w:cs="Arial"/>
                <w:color w:val="000000"/>
                <w:sz w:val="20"/>
                <w:szCs w:val="20"/>
              </w:rPr>
              <w:br/>
              <w:t>complete: n = 370</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71FC76"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non-muscle invasive: 0% (0)</w:t>
            </w:r>
            <w:r w:rsidRPr="005C5D0E">
              <w:rPr>
                <w:rFonts w:eastAsia="Arial" w:cs="Arial"/>
                <w:color w:val="000000"/>
                <w:sz w:val="20"/>
                <w:szCs w:val="20"/>
              </w:rPr>
              <w:br/>
              <w:t>muscle invasive: 100% (179)</w:t>
            </w:r>
            <w:r w:rsidRPr="005C5D0E">
              <w:rPr>
                <w:rFonts w:eastAsia="Arial" w:cs="Arial"/>
                <w:color w:val="000000"/>
                <w:sz w:val="20"/>
                <w:szCs w:val="20"/>
              </w:rPr>
              <w:br/>
              <w:t>complete: n = 179</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EF34E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non-muscle invasive: 32% (56)</w:t>
            </w:r>
            <w:r w:rsidRPr="005C5D0E">
              <w:rPr>
                <w:rFonts w:eastAsia="Arial" w:cs="Arial"/>
                <w:color w:val="000000"/>
                <w:sz w:val="20"/>
                <w:szCs w:val="20"/>
              </w:rPr>
              <w:br/>
              <w:t>muscle invasive: 68% (118)</w:t>
            </w:r>
            <w:r w:rsidRPr="005C5D0E">
              <w:rPr>
                <w:rFonts w:eastAsia="Arial" w:cs="Arial"/>
                <w:color w:val="000000"/>
                <w:sz w:val="20"/>
                <w:szCs w:val="20"/>
              </w:rPr>
              <w:br/>
              <w:t>complete: n = 174</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CE3DE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292CD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r>
      <w:tr w:rsidR="00AC799D" w14:paraId="7AC9B9DA"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E192A2"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5C5D0E">
              <w:rPr>
                <w:rFonts w:eastAsia="Arial" w:cs="Arial"/>
                <w:color w:val="000000"/>
                <w:sz w:val="20"/>
                <w:szCs w:val="20"/>
              </w:rPr>
              <w:t>pT</w:t>
            </w:r>
            <w:proofErr w:type="spellEnd"/>
            <w:r w:rsidRPr="005C5D0E">
              <w:rPr>
                <w:rFonts w:eastAsia="Arial" w:cs="Arial"/>
                <w:color w:val="000000"/>
                <w:sz w:val="20"/>
                <w:szCs w:val="20"/>
              </w:rPr>
              <w:t xml:space="preserve"> stage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C3422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CD517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rPr>
                <w:lang w:val="de-AT"/>
              </w:rPr>
            </w:pPr>
            <w:r w:rsidRPr="005C5D0E">
              <w:rPr>
                <w:rFonts w:eastAsia="Arial" w:cs="Arial"/>
                <w:color w:val="000000"/>
                <w:sz w:val="20"/>
                <w:szCs w:val="20"/>
                <w:lang w:val="de-AT"/>
              </w:rPr>
              <w:t>T1: 6.2% (56)</w:t>
            </w:r>
            <w:r w:rsidRPr="005C5D0E">
              <w:rPr>
                <w:rFonts w:eastAsia="Arial" w:cs="Arial"/>
                <w:color w:val="000000"/>
                <w:sz w:val="20"/>
                <w:szCs w:val="20"/>
                <w:lang w:val="de-AT"/>
              </w:rPr>
              <w:br/>
              <w:t>T2: 21% (190)</w:t>
            </w:r>
            <w:r w:rsidRPr="005C5D0E">
              <w:rPr>
                <w:rFonts w:eastAsia="Arial" w:cs="Arial"/>
                <w:color w:val="000000"/>
                <w:sz w:val="20"/>
                <w:szCs w:val="20"/>
                <w:lang w:val="de-AT"/>
              </w:rPr>
              <w:br/>
              <w:t>T3: 72% (651)</w:t>
            </w:r>
            <w:r w:rsidRPr="005C5D0E">
              <w:rPr>
                <w:rFonts w:eastAsia="Arial" w:cs="Arial"/>
                <w:color w:val="000000"/>
                <w:sz w:val="20"/>
                <w:szCs w:val="20"/>
                <w:lang w:val="de-AT"/>
              </w:rPr>
              <w:br/>
              <w:t>T4: 0.99% (9)</w:t>
            </w:r>
            <w:r w:rsidRPr="005C5D0E">
              <w:rPr>
                <w:rFonts w:eastAsia="Arial" w:cs="Arial"/>
                <w:color w:val="000000"/>
                <w:sz w:val="20"/>
                <w:szCs w:val="20"/>
                <w:lang w:val="de-AT"/>
              </w:rPr>
              <w:br/>
              <w:t>T0: 0% (0)</w:t>
            </w:r>
            <w:r w:rsidRPr="005C5D0E">
              <w:rPr>
                <w:rFonts w:eastAsia="Arial" w:cs="Arial"/>
                <w:color w:val="000000"/>
                <w:sz w:val="20"/>
                <w:szCs w:val="20"/>
                <w:lang w:val="de-AT"/>
              </w:rPr>
              <w:br/>
              <w:t>Ta: 0% (0)</w:t>
            </w:r>
            <w:r w:rsidRPr="005C5D0E">
              <w:rPr>
                <w:rFonts w:eastAsia="Arial" w:cs="Arial"/>
                <w:color w:val="000000"/>
                <w:sz w:val="20"/>
                <w:szCs w:val="20"/>
                <w:lang w:val="de-AT"/>
              </w:rPr>
              <w:br/>
            </w:r>
            <w:proofErr w:type="spellStart"/>
            <w:r w:rsidRPr="005C5D0E">
              <w:rPr>
                <w:rFonts w:eastAsia="Arial" w:cs="Arial"/>
                <w:color w:val="000000"/>
                <w:sz w:val="20"/>
                <w:szCs w:val="20"/>
                <w:lang w:val="de-AT"/>
              </w:rPr>
              <w:t>Tis</w:t>
            </w:r>
            <w:proofErr w:type="spellEnd"/>
            <w:r w:rsidRPr="005C5D0E">
              <w:rPr>
                <w:rFonts w:eastAsia="Arial" w:cs="Arial"/>
                <w:color w:val="000000"/>
                <w:sz w:val="20"/>
                <w:szCs w:val="20"/>
                <w:lang w:val="de-AT"/>
              </w:rPr>
              <w:t>: 0% (0)</w:t>
            </w:r>
            <w:r w:rsidRPr="005C5D0E">
              <w:rPr>
                <w:rFonts w:eastAsia="Arial" w:cs="Arial"/>
                <w:color w:val="000000"/>
                <w:sz w:val="20"/>
                <w:szCs w:val="20"/>
                <w:lang w:val="de-AT"/>
              </w:rPr>
              <w:br/>
            </w:r>
            <w:proofErr w:type="spellStart"/>
            <w:r w:rsidRPr="005C5D0E">
              <w:rPr>
                <w:rFonts w:eastAsia="Arial" w:cs="Arial"/>
                <w:color w:val="000000"/>
                <w:sz w:val="20"/>
                <w:szCs w:val="20"/>
                <w:lang w:val="de-AT"/>
              </w:rPr>
              <w:t>complete</w:t>
            </w:r>
            <w:proofErr w:type="spellEnd"/>
            <w:r w:rsidRPr="005C5D0E">
              <w:rPr>
                <w:rFonts w:eastAsia="Arial" w:cs="Arial"/>
                <w:color w:val="000000"/>
                <w:sz w:val="20"/>
                <w:szCs w:val="20"/>
                <w:lang w:val="de-AT"/>
              </w:rPr>
              <w:t>: n = 906</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BC36A0"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rPr>
                <w:lang w:val="de-AT"/>
              </w:rPr>
            </w:pPr>
            <w:r w:rsidRPr="005C5D0E">
              <w:rPr>
                <w:rFonts w:eastAsia="Arial" w:cs="Arial"/>
                <w:color w:val="000000"/>
                <w:sz w:val="20"/>
                <w:szCs w:val="20"/>
                <w:lang w:val="de-AT"/>
              </w:rPr>
              <w:t>T1: 0.81% (3)</w:t>
            </w:r>
            <w:r w:rsidRPr="005C5D0E">
              <w:rPr>
                <w:rFonts w:eastAsia="Arial" w:cs="Arial"/>
                <w:color w:val="000000"/>
                <w:sz w:val="20"/>
                <w:szCs w:val="20"/>
                <w:lang w:val="de-AT"/>
              </w:rPr>
              <w:br/>
              <w:t>T2: 32% (117)</w:t>
            </w:r>
            <w:r w:rsidRPr="005C5D0E">
              <w:rPr>
                <w:rFonts w:eastAsia="Arial" w:cs="Arial"/>
                <w:color w:val="000000"/>
                <w:sz w:val="20"/>
                <w:szCs w:val="20"/>
                <w:lang w:val="de-AT"/>
              </w:rPr>
              <w:br/>
              <w:t>T3: 52% (192)</w:t>
            </w:r>
            <w:r w:rsidRPr="005C5D0E">
              <w:rPr>
                <w:rFonts w:eastAsia="Arial" w:cs="Arial"/>
                <w:color w:val="000000"/>
                <w:sz w:val="20"/>
                <w:szCs w:val="20"/>
                <w:lang w:val="de-AT"/>
              </w:rPr>
              <w:br/>
              <w:t>T4: 15% (57)</w:t>
            </w:r>
            <w:r w:rsidRPr="005C5D0E">
              <w:rPr>
                <w:rFonts w:eastAsia="Arial" w:cs="Arial"/>
                <w:color w:val="000000"/>
                <w:sz w:val="20"/>
                <w:szCs w:val="20"/>
                <w:lang w:val="de-AT"/>
              </w:rPr>
              <w:br/>
              <w:t>T0: 0.27% (1)</w:t>
            </w:r>
            <w:r w:rsidRPr="005C5D0E">
              <w:rPr>
                <w:rFonts w:eastAsia="Arial" w:cs="Arial"/>
                <w:color w:val="000000"/>
                <w:sz w:val="20"/>
                <w:szCs w:val="20"/>
                <w:lang w:val="de-AT"/>
              </w:rPr>
              <w:br/>
              <w:t>Ta: 0% (0)</w:t>
            </w:r>
            <w:r w:rsidRPr="005C5D0E">
              <w:rPr>
                <w:rFonts w:eastAsia="Arial" w:cs="Arial"/>
                <w:color w:val="000000"/>
                <w:sz w:val="20"/>
                <w:szCs w:val="20"/>
                <w:lang w:val="de-AT"/>
              </w:rPr>
              <w:br/>
            </w:r>
            <w:proofErr w:type="spellStart"/>
            <w:r w:rsidRPr="005C5D0E">
              <w:rPr>
                <w:rFonts w:eastAsia="Arial" w:cs="Arial"/>
                <w:color w:val="000000"/>
                <w:sz w:val="20"/>
                <w:szCs w:val="20"/>
                <w:lang w:val="de-AT"/>
              </w:rPr>
              <w:t>Tis</w:t>
            </w:r>
            <w:proofErr w:type="spellEnd"/>
            <w:r w:rsidRPr="005C5D0E">
              <w:rPr>
                <w:rFonts w:eastAsia="Arial" w:cs="Arial"/>
                <w:color w:val="000000"/>
                <w:sz w:val="20"/>
                <w:szCs w:val="20"/>
                <w:lang w:val="de-AT"/>
              </w:rPr>
              <w:t>: 0% (0)</w:t>
            </w:r>
            <w:r w:rsidRPr="005C5D0E">
              <w:rPr>
                <w:rFonts w:eastAsia="Arial" w:cs="Arial"/>
                <w:color w:val="000000"/>
                <w:sz w:val="20"/>
                <w:szCs w:val="20"/>
                <w:lang w:val="de-AT"/>
              </w:rPr>
              <w:br/>
            </w:r>
            <w:proofErr w:type="spellStart"/>
            <w:r w:rsidRPr="005C5D0E">
              <w:rPr>
                <w:rFonts w:eastAsia="Arial" w:cs="Arial"/>
                <w:color w:val="000000"/>
                <w:sz w:val="20"/>
                <w:szCs w:val="20"/>
                <w:lang w:val="de-AT"/>
              </w:rPr>
              <w:t>complete</w:t>
            </w:r>
            <w:proofErr w:type="spellEnd"/>
            <w:r w:rsidRPr="005C5D0E">
              <w:rPr>
                <w:rFonts w:eastAsia="Arial" w:cs="Arial"/>
                <w:color w:val="000000"/>
                <w:sz w:val="20"/>
                <w:szCs w:val="20"/>
                <w:lang w:val="de-AT"/>
              </w:rPr>
              <w:t>: n = 370</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886887"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rPr>
                <w:lang w:val="de-AT"/>
              </w:rPr>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1EB2B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rPr>
                <w:lang w:val="de-AT"/>
              </w:rPr>
            </w:pPr>
            <w:r w:rsidRPr="005C5D0E">
              <w:rPr>
                <w:rFonts w:eastAsia="Arial" w:cs="Arial"/>
                <w:color w:val="000000"/>
                <w:sz w:val="20"/>
                <w:szCs w:val="20"/>
                <w:lang w:val="de-AT"/>
              </w:rPr>
              <w:t>T1: 5.3% (7)</w:t>
            </w:r>
            <w:r w:rsidRPr="005C5D0E">
              <w:rPr>
                <w:rFonts w:eastAsia="Arial" w:cs="Arial"/>
                <w:color w:val="000000"/>
                <w:sz w:val="20"/>
                <w:szCs w:val="20"/>
                <w:lang w:val="de-AT"/>
              </w:rPr>
              <w:br/>
              <w:t>T2: 34% (45)</w:t>
            </w:r>
            <w:r w:rsidRPr="005C5D0E">
              <w:rPr>
                <w:rFonts w:eastAsia="Arial" w:cs="Arial"/>
                <w:color w:val="000000"/>
                <w:sz w:val="20"/>
                <w:szCs w:val="20"/>
                <w:lang w:val="de-AT"/>
              </w:rPr>
              <w:br/>
              <w:t>T3: 40% (53)</w:t>
            </w:r>
            <w:r w:rsidRPr="005C5D0E">
              <w:rPr>
                <w:rFonts w:eastAsia="Arial" w:cs="Arial"/>
                <w:color w:val="000000"/>
                <w:sz w:val="20"/>
                <w:szCs w:val="20"/>
                <w:lang w:val="de-AT"/>
              </w:rPr>
              <w:br/>
              <w:t>T4: 15% (20)</w:t>
            </w:r>
            <w:r w:rsidRPr="005C5D0E">
              <w:rPr>
                <w:rFonts w:eastAsia="Arial" w:cs="Arial"/>
                <w:color w:val="000000"/>
                <w:sz w:val="20"/>
                <w:szCs w:val="20"/>
                <w:lang w:val="de-AT"/>
              </w:rPr>
              <w:br/>
              <w:t>T0: 0.76% (1)</w:t>
            </w:r>
            <w:r w:rsidRPr="005C5D0E">
              <w:rPr>
                <w:rFonts w:eastAsia="Arial" w:cs="Arial"/>
                <w:color w:val="000000"/>
                <w:sz w:val="20"/>
                <w:szCs w:val="20"/>
                <w:lang w:val="de-AT"/>
              </w:rPr>
              <w:br/>
              <w:t>Ta: 3% (4)</w:t>
            </w:r>
            <w:r w:rsidRPr="005C5D0E">
              <w:rPr>
                <w:rFonts w:eastAsia="Arial" w:cs="Arial"/>
                <w:color w:val="000000"/>
                <w:sz w:val="20"/>
                <w:szCs w:val="20"/>
                <w:lang w:val="de-AT"/>
              </w:rPr>
              <w:br/>
            </w:r>
            <w:proofErr w:type="spellStart"/>
            <w:r w:rsidRPr="005C5D0E">
              <w:rPr>
                <w:rFonts w:eastAsia="Arial" w:cs="Arial"/>
                <w:color w:val="000000"/>
                <w:sz w:val="20"/>
                <w:szCs w:val="20"/>
                <w:lang w:val="de-AT"/>
              </w:rPr>
              <w:t>Tis</w:t>
            </w:r>
            <w:proofErr w:type="spellEnd"/>
            <w:r w:rsidRPr="005C5D0E">
              <w:rPr>
                <w:rFonts w:eastAsia="Arial" w:cs="Arial"/>
                <w:color w:val="000000"/>
                <w:sz w:val="20"/>
                <w:szCs w:val="20"/>
                <w:lang w:val="de-AT"/>
              </w:rPr>
              <w:t>: 1.5% (2)</w:t>
            </w:r>
            <w:r w:rsidRPr="005C5D0E">
              <w:rPr>
                <w:rFonts w:eastAsia="Arial" w:cs="Arial"/>
                <w:color w:val="000000"/>
                <w:sz w:val="20"/>
                <w:szCs w:val="20"/>
                <w:lang w:val="de-AT"/>
              </w:rPr>
              <w:br/>
            </w:r>
            <w:proofErr w:type="spellStart"/>
            <w:r w:rsidRPr="005C5D0E">
              <w:rPr>
                <w:rFonts w:eastAsia="Arial" w:cs="Arial"/>
                <w:color w:val="000000"/>
                <w:sz w:val="20"/>
                <w:szCs w:val="20"/>
                <w:lang w:val="de-AT"/>
              </w:rPr>
              <w:t>complete</w:t>
            </w:r>
            <w:proofErr w:type="spellEnd"/>
            <w:r w:rsidRPr="005C5D0E">
              <w:rPr>
                <w:rFonts w:eastAsia="Arial" w:cs="Arial"/>
                <w:color w:val="000000"/>
                <w:sz w:val="20"/>
                <w:szCs w:val="20"/>
                <w:lang w:val="de-AT"/>
              </w:rPr>
              <w:t>: n = 132</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6BA449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p &lt; 0.001</w:t>
            </w: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E5F3D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0.29</w:t>
            </w:r>
          </w:p>
        </w:tc>
      </w:tr>
      <w:tr w:rsidR="00AC799D" w14:paraId="22080CBF"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EBEC8A"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5C5D0E">
              <w:rPr>
                <w:rFonts w:eastAsia="Arial" w:cs="Arial"/>
                <w:color w:val="000000"/>
                <w:sz w:val="20"/>
                <w:szCs w:val="20"/>
              </w:rPr>
              <w:t>pN</w:t>
            </w:r>
            <w:proofErr w:type="spellEnd"/>
            <w:r w:rsidRPr="005C5D0E">
              <w:rPr>
                <w:rFonts w:eastAsia="Arial" w:cs="Arial"/>
                <w:color w:val="000000"/>
                <w:sz w:val="20"/>
                <w:szCs w:val="20"/>
              </w:rPr>
              <w:t xml:space="preserve"> stage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DE25DA"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5EED1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BB785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N0: 65% (233)</w:t>
            </w:r>
            <w:r w:rsidRPr="005C5D0E">
              <w:rPr>
                <w:rFonts w:eastAsia="Arial" w:cs="Arial"/>
                <w:color w:val="000000"/>
                <w:sz w:val="20"/>
                <w:szCs w:val="20"/>
              </w:rPr>
              <w:br/>
              <w:t>N1: 12% (45)</w:t>
            </w:r>
            <w:r w:rsidRPr="005C5D0E">
              <w:rPr>
                <w:rFonts w:eastAsia="Arial" w:cs="Arial"/>
                <w:color w:val="000000"/>
                <w:sz w:val="20"/>
                <w:szCs w:val="20"/>
              </w:rPr>
              <w:br/>
              <w:t>N2: 21% (74)</w:t>
            </w:r>
            <w:r w:rsidRPr="005C5D0E">
              <w:rPr>
                <w:rFonts w:eastAsia="Arial" w:cs="Arial"/>
                <w:color w:val="000000"/>
                <w:sz w:val="20"/>
                <w:szCs w:val="20"/>
              </w:rPr>
              <w:br/>
              <w:t>N3: 2.2% (8)</w:t>
            </w:r>
            <w:r w:rsidRPr="005C5D0E">
              <w:rPr>
                <w:rFonts w:eastAsia="Arial" w:cs="Arial"/>
                <w:color w:val="000000"/>
                <w:sz w:val="20"/>
                <w:szCs w:val="20"/>
              </w:rPr>
              <w:br/>
              <w:t>complete: n = 360</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0425F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30C9A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N0: 59% (63)</w:t>
            </w:r>
            <w:r w:rsidRPr="005C5D0E">
              <w:rPr>
                <w:rFonts w:eastAsia="Arial" w:cs="Arial"/>
                <w:color w:val="000000"/>
                <w:sz w:val="20"/>
                <w:szCs w:val="20"/>
              </w:rPr>
              <w:br/>
              <w:t>N1: 15% (16)</w:t>
            </w:r>
            <w:r w:rsidRPr="005C5D0E">
              <w:rPr>
                <w:rFonts w:eastAsia="Arial" w:cs="Arial"/>
                <w:color w:val="000000"/>
                <w:sz w:val="20"/>
                <w:szCs w:val="20"/>
              </w:rPr>
              <w:br/>
              <w:t>N2: 18% (19)</w:t>
            </w:r>
            <w:r w:rsidRPr="005C5D0E">
              <w:rPr>
                <w:rFonts w:eastAsia="Arial" w:cs="Arial"/>
                <w:color w:val="000000"/>
                <w:sz w:val="20"/>
                <w:szCs w:val="20"/>
              </w:rPr>
              <w:br/>
              <w:t>N3: 7.5% (8)</w:t>
            </w:r>
            <w:r w:rsidRPr="005C5D0E">
              <w:rPr>
                <w:rFonts w:eastAsia="Arial" w:cs="Arial"/>
                <w:color w:val="000000"/>
                <w:sz w:val="20"/>
                <w:szCs w:val="20"/>
              </w:rPr>
              <w:br/>
              <w:t>complete: n = 106</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B4AE2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ns (p = 0.058)</w:t>
            </w: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E893D78"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0.13</w:t>
            </w:r>
          </w:p>
        </w:tc>
      </w:tr>
      <w:tr w:rsidR="00AC799D" w14:paraId="486657E2"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DDC14C"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5C5D0E">
              <w:rPr>
                <w:rFonts w:eastAsia="Arial" w:cs="Arial"/>
                <w:color w:val="000000"/>
                <w:sz w:val="20"/>
                <w:szCs w:val="20"/>
              </w:rPr>
              <w:t>pM</w:t>
            </w:r>
            <w:proofErr w:type="spellEnd"/>
            <w:r w:rsidRPr="005C5D0E">
              <w:rPr>
                <w:rFonts w:eastAsia="Arial" w:cs="Arial"/>
                <w:color w:val="000000"/>
                <w:sz w:val="20"/>
                <w:szCs w:val="20"/>
              </w:rPr>
              <w:t xml:space="preserve"> stage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4D462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88C280"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9A5FC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M0: 95% (191)</w:t>
            </w:r>
            <w:r w:rsidRPr="005C5D0E">
              <w:rPr>
                <w:rFonts w:eastAsia="Arial" w:cs="Arial"/>
                <w:color w:val="000000"/>
                <w:sz w:val="20"/>
                <w:szCs w:val="20"/>
              </w:rPr>
              <w:br/>
              <w:t>M1: 5.4% (11)</w:t>
            </w:r>
            <w:r w:rsidRPr="005C5D0E">
              <w:rPr>
                <w:rFonts w:eastAsia="Arial" w:cs="Arial"/>
                <w:color w:val="000000"/>
                <w:sz w:val="20"/>
                <w:szCs w:val="20"/>
              </w:rPr>
              <w:br/>
            </w:r>
            <w:r w:rsidRPr="005C5D0E">
              <w:rPr>
                <w:rFonts w:eastAsia="Arial" w:cs="Arial"/>
                <w:color w:val="000000"/>
                <w:sz w:val="20"/>
                <w:szCs w:val="20"/>
              </w:rPr>
              <w:lastRenderedPageBreak/>
              <w:t>complete: n = 202</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59F0E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7B6EA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M0: 67% (12)</w:t>
            </w:r>
            <w:r w:rsidRPr="005C5D0E">
              <w:rPr>
                <w:rFonts w:eastAsia="Arial" w:cs="Arial"/>
                <w:color w:val="000000"/>
                <w:sz w:val="20"/>
                <w:szCs w:val="20"/>
              </w:rPr>
              <w:br/>
              <w:t>M1: 33% (6)</w:t>
            </w:r>
            <w:r w:rsidRPr="005C5D0E">
              <w:rPr>
                <w:rFonts w:eastAsia="Arial" w:cs="Arial"/>
                <w:color w:val="000000"/>
                <w:sz w:val="20"/>
                <w:szCs w:val="20"/>
              </w:rPr>
              <w:br/>
            </w:r>
            <w:r w:rsidRPr="005C5D0E">
              <w:rPr>
                <w:rFonts w:eastAsia="Arial" w:cs="Arial"/>
                <w:color w:val="000000"/>
                <w:sz w:val="20"/>
                <w:szCs w:val="20"/>
              </w:rPr>
              <w:lastRenderedPageBreak/>
              <w:t>complete: n = 18</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5131B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lastRenderedPageBreak/>
              <w:t>p &lt; 0.001</w:t>
            </w: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EC4D8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0.29</w:t>
            </w:r>
          </w:p>
        </w:tc>
      </w:tr>
      <w:tr w:rsidR="00AC799D" w14:paraId="41C95932"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4642E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Mutation burden, mutations/MB or fraction of genome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8194E6"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0.16 [IQR: 0.044 - 0.33]</w:t>
            </w:r>
            <w:r w:rsidRPr="005C5D0E">
              <w:rPr>
                <w:rFonts w:eastAsia="Arial" w:cs="Arial"/>
                <w:color w:val="000000"/>
                <w:sz w:val="20"/>
                <w:szCs w:val="20"/>
              </w:rPr>
              <w:br/>
              <w:t>range: 0 - 1</w:t>
            </w:r>
            <w:r w:rsidRPr="005C5D0E">
              <w:rPr>
                <w:rFonts w:eastAsia="Arial" w:cs="Arial"/>
                <w:color w:val="000000"/>
                <w:sz w:val="20"/>
                <w:szCs w:val="20"/>
              </w:rPr>
              <w:br/>
              <w:t>complete: n = 2247</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3A1480"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9.5 [IQR: 5.5 - 16]</w:t>
            </w:r>
            <w:r w:rsidRPr="005C5D0E">
              <w:rPr>
                <w:rFonts w:eastAsia="Arial" w:cs="Arial"/>
                <w:color w:val="000000"/>
                <w:sz w:val="20"/>
                <w:szCs w:val="20"/>
              </w:rPr>
              <w:br/>
              <w:t>range: 0 - 400</w:t>
            </w:r>
            <w:r w:rsidRPr="005C5D0E">
              <w:rPr>
                <w:rFonts w:eastAsia="Arial" w:cs="Arial"/>
                <w:color w:val="000000"/>
                <w:sz w:val="20"/>
                <w:szCs w:val="20"/>
              </w:rPr>
              <w:br/>
              <w:t>complete: n = 906</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3116E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5.8 [IQR: 3.1 - 10]</w:t>
            </w:r>
            <w:r w:rsidRPr="005C5D0E">
              <w:rPr>
                <w:rFonts w:eastAsia="Arial" w:cs="Arial"/>
                <w:color w:val="000000"/>
                <w:sz w:val="20"/>
                <w:szCs w:val="20"/>
              </w:rPr>
              <w:br/>
              <w:t>range: 0.033 - 120</w:t>
            </w:r>
            <w:r w:rsidRPr="005C5D0E">
              <w:rPr>
                <w:rFonts w:eastAsia="Arial" w:cs="Arial"/>
                <w:color w:val="000000"/>
                <w:sz w:val="20"/>
                <w:szCs w:val="20"/>
              </w:rPr>
              <w:br/>
              <w:t>complete: n = 402</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48F37C"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8 [IQR: 5 - 14]</w:t>
            </w:r>
            <w:r w:rsidRPr="005C5D0E">
              <w:rPr>
                <w:rFonts w:eastAsia="Arial" w:cs="Arial"/>
                <w:color w:val="000000"/>
                <w:sz w:val="20"/>
                <w:szCs w:val="20"/>
              </w:rPr>
              <w:br/>
              <w:t>range: 0 - 59</w:t>
            </w:r>
            <w:r w:rsidRPr="005C5D0E">
              <w:rPr>
                <w:rFonts w:eastAsia="Arial" w:cs="Arial"/>
                <w:color w:val="000000"/>
                <w:sz w:val="20"/>
                <w:szCs w:val="20"/>
              </w:rPr>
              <w:br/>
              <w:t>complete: n = 177</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B1D7A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AA8CE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ECBADD"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r>
      <w:tr w:rsidR="00AC799D" w14:paraId="1BC5621C" w14:textId="77777777" w:rsidTr="00C35355">
        <w:trPr>
          <w:jc w:val="center"/>
        </w:trPr>
        <w:tc>
          <w:tcPr>
            <w:tcW w:w="141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6FB3BF"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Best overall response</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4F8566"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BD59D3"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2B96DE"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47AAB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SD/PD: 73% (115)</w:t>
            </w:r>
            <w:r w:rsidRPr="005C5D0E">
              <w:rPr>
                <w:rFonts w:eastAsia="Arial" w:cs="Arial"/>
                <w:color w:val="000000"/>
                <w:sz w:val="20"/>
                <w:szCs w:val="20"/>
              </w:rPr>
              <w:br/>
              <w:t>CR/PR: 27% (42)</w:t>
            </w:r>
            <w:r w:rsidRPr="005C5D0E">
              <w:rPr>
                <w:rFonts w:eastAsia="Arial" w:cs="Arial"/>
                <w:color w:val="000000"/>
                <w:sz w:val="20"/>
                <w:szCs w:val="20"/>
              </w:rPr>
              <w:br/>
              <w:t>complete: n = 157</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6D778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8EC38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247"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F07500"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r>
      <w:tr w:rsidR="00AC799D" w14:paraId="6930D1C5" w14:textId="77777777" w:rsidTr="00C35355">
        <w:trPr>
          <w:jc w:val="center"/>
        </w:trPr>
        <w:tc>
          <w:tcPr>
            <w:tcW w:w="1417"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518F3B"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Mortality</w:t>
            </w: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F0BA14"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37% (1136)</w:t>
            </w:r>
            <w:r w:rsidRPr="005C5D0E">
              <w:rPr>
                <w:rFonts w:eastAsia="Arial" w:cs="Arial"/>
                <w:color w:val="000000"/>
                <w:sz w:val="20"/>
                <w:szCs w:val="20"/>
              </w:rPr>
              <w:br/>
              <w:t>complete: n = 3109</w:t>
            </w: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1F5D78"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30% (276)</w:t>
            </w:r>
            <w:r w:rsidRPr="005C5D0E">
              <w:rPr>
                <w:rFonts w:eastAsia="Arial" w:cs="Arial"/>
                <w:color w:val="000000"/>
                <w:sz w:val="20"/>
                <w:szCs w:val="20"/>
              </w:rPr>
              <w:br/>
              <w:t>complete: n = 905</w:t>
            </w: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51940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44% (177)</w:t>
            </w:r>
            <w:r w:rsidRPr="005C5D0E">
              <w:rPr>
                <w:rFonts w:eastAsia="Arial" w:cs="Arial"/>
                <w:color w:val="000000"/>
                <w:sz w:val="20"/>
                <w:szCs w:val="20"/>
              </w:rPr>
              <w:br/>
              <w:t>complete: n = 402</w:t>
            </w: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84BF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64% (114)</w:t>
            </w:r>
            <w:r w:rsidRPr="005C5D0E">
              <w:rPr>
                <w:rFonts w:eastAsia="Arial" w:cs="Arial"/>
                <w:color w:val="000000"/>
                <w:sz w:val="20"/>
                <w:szCs w:val="20"/>
              </w:rPr>
              <w:br/>
              <w:t>complete: n = 179</w:t>
            </w: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76639"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43% (75)</w:t>
            </w:r>
            <w:r w:rsidRPr="005C5D0E">
              <w:rPr>
                <w:rFonts w:eastAsia="Arial" w:cs="Arial"/>
                <w:color w:val="000000"/>
                <w:sz w:val="20"/>
                <w:szCs w:val="20"/>
              </w:rPr>
              <w:br/>
              <w:t>complete: n = 174</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997F95"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p &lt; 0.001</w:t>
            </w:r>
          </w:p>
        </w:tc>
        <w:tc>
          <w:tcPr>
            <w:tcW w:w="1247"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C06007" w14:textId="77777777"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V = 0.13</w:t>
            </w:r>
          </w:p>
        </w:tc>
      </w:tr>
      <w:tr w:rsidR="00AC799D" w14:paraId="56838933" w14:textId="77777777" w:rsidTr="00C35355">
        <w:trPr>
          <w:jc w:val="center"/>
        </w:trPr>
        <w:tc>
          <w:tcPr>
            <w:tcW w:w="11623" w:type="dxa"/>
            <w:gridSpan w:val="8"/>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DA7823" w14:textId="77777777" w:rsidR="003A0AA3"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rPr>
                <w:rFonts w:eastAsia="Arial" w:cs="Arial"/>
                <w:color w:val="000000"/>
                <w:sz w:val="20"/>
                <w:szCs w:val="20"/>
              </w:rPr>
            </w:pPr>
            <w:proofErr w:type="spellStart"/>
            <w:r w:rsidRPr="005C5D0E">
              <w:rPr>
                <w:rFonts w:eastAsia="Arial" w:cs="Arial"/>
                <w:color w:val="000000"/>
                <w:sz w:val="20"/>
                <w:szCs w:val="20"/>
                <w:vertAlign w:val="superscript"/>
              </w:rPr>
              <w:t>a</w:t>
            </w:r>
            <w:r w:rsidRPr="005C5D0E">
              <w:rPr>
                <w:rFonts w:eastAsia="Arial" w:cs="Arial"/>
                <w:color w:val="000000"/>
                <w:sz w:val="20"/>
                <w:szCs w:val="20"/>
              </w:rPr>
              <w:t>Numeric</w:t>
            </w:r>
            <w:proofErr w:type="spellEnd"/>
            <w:r w:rsidRPr="005C5D0E">
              <w:rPr>
                <w:rFonts w:eastAsia="Arial" w:cs="Arial"/>
                <w:color w:val="000000"/>
                <w:sz w:val="20"/>
                <w:szCs w:val="20"/>
              </w:rPr>
              <w:t xml:space="preserve"> variables: Kruskal-</w:t>
            </w:r>
          </w:p>
          <w:p w14:paraId="10EC5B9E" w14:textId="32796312" w:rsidR="00AC799D" w:rsidRPr="005C5D0E"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sidRPr="005C5D0E">
              <w:rPr>
                <w:rFonts w:eastAsia="Arial" w:cs="Arial"/>
                <w:color w:val="000000"/>
                <w:sz w:val="20"/>
                <w:szCs w:val="20"/>
              </w:rPr>
              <w:t>Wallis test with η² effect size statistic. Categorical variables: χ² test with Cramer V effect size statistic.</w:t>
            </w:r>
          </w:p>
        </w:tc>
      </w:tr>
    </w:tbl>
    <w:p w14:paraId="586A955C" w14:textId="71B36AA9" w:rsidR="00E974CD" w:rsidRDefault="00E974CD" w:rsidP="00AC799D">
      <w:pPr>
        <w:pStyle w:val="TableCaption"/>
        <w:spacing w:line="360" w:lineRule="auto"/>
        <w:jc w:val="both"/>
        <w:rPr>
          <w:b/>
          <w:bCs/>
          <w:i w:val="0"/>
          <w:iCs/>
        </w:rPr>
      </w:pPr>
    </w:p>
    <w:p w14:paraId="0B0FBDD9" w14:textId="75F2E966" w:rsidR="003A0AA3" w:rsidRDefault="003A0AA3" w:rsidP="00AC799D">
      <w:pPr>
        <w:pStyle w:val="TableCaption"/>
        <w:spacing w:line="360" w:lineRule="auto"/>
        <w:jc w:val="both"/>
        <w:rPr>
          <w:b/>
          <w:bCs/>
          <w:i w:val="0"/>
          <w:iCs/>
        </w:rPr>
      </w:pPr>
    </w:p>
    <w:p w14:paraId="02F0D768" w14:textId="6C84733E" w:rsidR="003A0AA3" w:rsidRDefault="003A0AA3" w:rsidP="00AC799D">
      <w:pPr>
        <w:pStyle w:val="TableCaption"/>
        <w:spacing w:line="360" w:lineRule="auto"/>
        <w:jc w:val="both"/>
        <w:rPr>
          <w:b/>
          <w:bCs/>
          <w:i w:val="0"/>
          <w:iCs/>
        </w:rPr>
      </w:pPr>
    </w:p>
    <w:p w14:paraId="3045EFC9" w14:textId="060CCFE9" w:rsidR="003A0AA3" w:rsidRDefault="003A0AA3" w:rsidP="00AC799D">
      <w:pPr>
        <w:pStyle w:val="TableCaption"/>
        <w:spacing w:line="360" w:lineRule="auto"/>
        <w:jc w:val="both"/>
        <w:rPr>
          <w:b/>
          <w:bCs/>
          <w:i w:val="0"/>
          <w:iCs/>
        </w:rPr>
      </w:pPr>
    </w:p>
    <w:p w14:paraId="3490C19C" w14:textId="30605EB5" w:rsidR="003A0AA3" w:rsidRDefault="003A0AA3" w:rsidP="00AC799D">
      <w:pPr>
        <w:pStyle w:val="TableCaption"/>
        <w:spacing w:line="360" w:lineRule="auto"/>
        <w:jc w:val="both"/>
        <w:rPr>
          <w:b/>
          <w:bCs/>
          <w:i w:val="0"/>
          <w:iCs/>
        </w:rPr>
      </w:pPr>
    </w:p>
    <w:p w14:paraId="7C1E01D8" w14:textId="2639AF3C" w:rsidR="003A0AA3" w:rsidRDefault="003A0AA3" w:rsidP="00AC799D">
      <w:pPr>
        <w:pStyle w:val="TableCaption"/>
        <w:spacing w:line="360" w:lineRule="auto"/>
        <w:jc w:val="both"/>
        <w:rPr>
          <w:b/>
          <w:bCs/>
          <w:i w:val="0"/>
          <w:iCs/>
        </w:rPr>
      </w:pPr>
    </w:p>
    <w:p w14:paraId="0E045CB4" w14:textId="586518F1" w:rsidR="003A0AA3" w:rsidRDefault="003A0AA3" w:rsidP="00AC799D">
      <w:pPr>
        <w:pStyle w:val="TableCaption"/>
        <w:spacing w:line="360" w:lineRule="auto"/>
        <w:jc w:val="both"/>
        <w:rPr>
          <w:b/>
          <w:bCs/>
          <w:i w:val="0"/>
          <w:iCs/>
        </w:rPr>
      </w:pPr>
    </w:p>
    <w:p w14:paraId="397AAE31" w14:textId="77777777" w:rsidR="003A0AA3" w:rsidRDefault="003A0AA3" w:rsidP="00AC799D">
      <w:pPr>
        <w:pStyle w:val="TableCaption"/>
        <w:spacing w:line="360" w:lineRule="auto"/>
        <w:jc w:val="both"/>
        <w:rPr>
          <w:b/>
          <w:bCs/>
          <w:i w:val="0"/>
          <w:iCs/>
        </w:rPr>
      </w:pPr>
    </w:p>
    <w:p w14:paraId="318E8E84" w14:textId="77777777" w:rsidR="00E974CD" w:rsidRDefault="00E974CD" w:rsidP="00AC799D">
      <w:pPr>
        <w:pStyle w:val="TableCaption"/>
        <w:spacing w:line="360" w:lineRule="auto"/>
        <w:jc w:val="both"/>
        <w:rPr>
          <w:b/>
          <w:bCs/>
          <w:i w:val="0"/>
          <w:iCs/>
        </w:rPr>
      </w:pPr>
    </w:p>
    <w:p w14:paraId="68A38D6C" w14:textId="77777777" w:rsidR="00E974CD" w:rsidRDefault="00E974CD" w:rsidP="00AC799D">
      <w:pPr>
        <w:pStyle w:val="TableCaption"/>
        <w:spacing w:line="360" w:lineRule="auto"/>
        <w:jc w:val="both"/>
        <w:rPr>
          <w:b/>
          <w:bCs/>
          <w:i w:val="0"/>
          <w:iCs/>
        </w:rPr>
      </w:pPr>
    </w:p>
    <w:p w14:paraId="63628BCC" w14:textId="77777777" w:rsidR="00E974CD" w:rsidRDefault="00E974CD" w:rsidP="00AC799D">
      <w:pPr>
        <w:pStyle w:val="TableCaption"/>
        <w:spacing w:line="360" w:lineRule="auto"/>
        <w:jc w:val="both"/>
        <w:rPr>
          <w:b/>
          <w:bCs/>
          <w:i w:val="0"/>
          <w:iCs/>
        </w:rPr>
      </w:pPr>
    </w:p>
    <w:p w14:paraId="6E9CE6FC" w14:textId="77777777" w:rsidR="00E974CD" w:rsidRDefault="00E974CD" w:rsidP="00AC799D">
      <w:pPr>
        <w:pStyle w:val="TableCaption"/>
        <w:spacing w:line="360" w:lineRule="auto"/>
        <w:jc w:val="both"/>
        <w:rPr>
          <w:b/>
          <w:bCs/>
          <w:i w:val="0"/>
          <w:iCs/>
        </w:rPr>
      </w:pPr>
    </w:p>
    <w:p w14:paraId="7979E13A" w14:textId="77777777" w:rsidR="00E974CD" w:rsidRDefault="00E974CD" w:rsidP="00E974CD">
      <w:pPr>
        <w:pStyle w:val="TableCaption"/>
        <w:spacing w:line="360" w:lineRule="auto"/>
        <w:jc w:val="both"/>
        <w:rPr>
          <w:b/>
          <w:bCs/>
          <w:i w:val="0"/>
          <w:iCs/>
        </w:rPr>
      </w:pPr>
    </w:p>
    <w:p w14:paraId="2D3038DB" w14:textId="77777777" w:rsidR="00E974CD" w:rsidRDefault="00E974CD" w:rsidP="00AC799D">
      <w:pPr>
        <w:pStyle w:val="TableCaption"/>
        <w:spacing w:line="360" w:lineRule="auto"/>
        <w:jc w:val="both"/>
        <w:rPr>
          <w:b/>
          <w:bCs/>
          <w:i w:val="0"/>
          <w:iCs/>
        </w:rPr>
      </w:pPr>
    </w:p>
    <w:p w14:paraId="7E81456E" w14:textId="77777777" w:rsidR="003A0AA3" w:rsidRDefault="003A0AA3" w:rsidP="00AC799D">
      <w:pPr>
        <w:pStyle w:val="TableCaption"/>
        <w:spacing w:line="360" w:lineRule="auto"/>
        <w:jc w:val="both"/>
        <w:rPr>
          <w:b/>
          <w:bCs/>
          <w:i w:val="0"/>
          <w:iCs/>
        </w:rPr>
      </w:pPr>
    </w:p>
    <w:p w14:paraId="14F766B1" w14:textId="77777777" w:rsidR="003A0AA3" w:rsidRDefault="003A0AA3" w:rsidP="00AC799D">
      <w:pPr>
        <w:pStyle w:val="TableCaption"/>
        <w:spacing w:line="360" w:lineRule="auto"/>
        <w:jc w:val="both"/>
        <w:rPr>
          <w:b/>
          <w:bCs/>
          <w:i w:val="0"/>
          <w:iCs/>
        </w:rPr>
      </w:pPr>
    </w:p>
    <w:p w14:paraId="04B1E956" w14:textId="77777777" w:rsidR="003A0AA3" w:rsidRDefault="003A0AA3" w:rsidP="00AC799D">
      <w:pPr>
        <w:pStyle w:val="TableCaption"/>
        <w:spacing w:line="360" w:lineRule="auto"/>
        <w:jc w:val="both"/>
        <w:rPr>
          <w:b/>
          <w:bCs/>
          <w:i w:val="0"/>
          <w:iCs/>
        </w:rPr>
      </w:pPr>
    </w:p>
    <w:p w14:paraId="1DE0255D" w14:textId="77777777" w:rsidR="003A0AA3" w:rsidRDefault="003A0AA3" w:rsidP="00AC799D">
      <w:pPr>
        <w:pStyle w:val="TableCaption"/>
        <w:spacing w:line="360" w:lineRule="auto"/>
        <w:jc w:val="both"/>
        <w:rPr>
          <w:b/>
          <w:bCs/>
          <w:i w:val="0"/>
          <w:iCs/>
        </w:rPr>
      </w:pPr>
    </w:p>
    <w:p w14:paraId="77EFEA36" w14:textId="77777777" w:rsidR="003A0AA3" w:rsidRDefault="003A0AA3" w:rsidP="00AC799D">
      <w:pPr>
        <w:pStyle w:val="TableCaption"/>
        <w:spacing w:line="360" w:lineRule="auto"/>
        <w:jc w:val="both"/>
        <w:rPr>
          <w:b/>
          <w:bCs/>
          <w:i w:val="0"/>
          <w:iCs/>
        </w:rPr>
      </w:pPr>
    </w:p>
    <w:p w14:paraId="705B4D55" w14:textId="77777777" w:rsidR="003A0AA3" w:rsidRDefault="003A0AA3" w:rsidP="00AC799D">
      <w:pPr>
        <w:pStyle w:val="TableCaption"/>
        <w:spacing w:line="360" w:lineRule="auto"/>
        <w:jc w:val="both"/>
        <w:rPr>
          <w:b/>
          <w:bCs/>
          <w:i w:val="0"/>
          <w:iCs/>
        </w:rPr>
      </w:pPr>
    </w:p>
    <w:p w14:paraId="55DB0E00" w14:textId="77777777" w:rsidR="003A0AA3" w:rsidRDefault="003A0AA3" w:rsidP="00AC799D">
      <w:pPr>
        <w:pStyle w:val="TableCaption"/>
        <w:spacing w:line="360" w:lineRule="auto"/>
        <w:jc w:val="both"/>
        <w:rPr>
          <w:b/>
          <w:bCs/>
          <w:i w:val="0"/>
          <w:iCs/>
        </w:rPr>
      </w:pPr>
    </w:p>
    <w:p w14:paraId="6E4D3B26" w14:textId="77777777" w:rsidR="003A0AA3" w:rsidRDefault="003A0AA3" w:rsidP="00AC799D">
      <w:pPr>
        <w:pStyle w:val="TableCaption"/>
        <w:spacing w:line="360" w:lineRule="auto"/>
        <w:jc w:val="both"/>
        <w:rPr>
          <w:b/>
          <w:bCs/>
          <w:i w:val="0"/>
          <w:iCs/>
        </w:rPr>
      </w:pPr>
    </w:p>
    <w:p w14:paraId="5BCC5798" w14:textId="77777777" w:rsidR="003A0AA3" w:rsidRDefault="003A0AA3" w:rsidP="00AC799D">
      <w:pPr>
        <w:pStyle w:val="TableCaption"/>
        <w:spacing w:line="360" w:lineRule="auto"/>
        <w:jc w:val="both"/>
        <w:rPr>
          <w:b/>
          <w:bCs/>
          <w:i w:val="0"/>
          <w:iCs/>
        </w:rPr>
      </w:pPr>
    </w:p>
    <w:p w14:paraId="1944409E" w14:textId="77777777" w:rsidR="003A0AA3" w:rsidRDefault="003A0AA3" w:rsidP="00AC799D">
      <w:pPr>
        <w:pStyle w:val="TableCaption"/>
        <w:spacing w:line="360" w:lineRule="auto"/>
        <w:jc w:val="both"/>
        <w:rPr>
          <w:b/>
          <w:bCs/>
          <w:i w:val="0"/>
          <w:iCs/>
        </w:rPr>
      </w:pPr>
    </w:p>
    <w:p w14:paraId="56D7AA6B" w14:textId="77777777" w:rsidR="003A0AA3" w:rsidRDefault="003A0AA3" w:rsidP="00AC799D">
      <w:pPr>
        <w:pStyle w:val="TableCaption"/>
        <w:spacing w:line="360" w:lineRule="auto"/>
        <w:jc w:val="both"/>
        <w:rPr>
          <w:b/>
          <w:bCs/>
          <w:i w:val="0"/>
          <w:iCs/>
        </w:rPr>
      </w:pPr>
    </w:p>
    <w:p w14:paraId="7CAC846A" w14:textId="77777777" w:rsidR="003A0AA3" w:rsidRDefault="003A0AA3" w:rsidP="00AC799D">
      <w:pPr>
        <w:pStyle w:val="TableCaption"/>
        <w:spacing w:line="360" w:lineRule="auto"/>
        <w:jc w:val="both"/>
        <w:rPr>
          <w:b/>
          <w:bCs/>
          <w:i w:val="0"/>
          <w:iCs/>
        </w:rPr>
      </w:pPr>
    </w:p>
    <w:p w14:paraId="654BDA9F" w14:textId="2AB1A8FC" w:rsidR="00AC799D" w:rsidRPr="00AC799D" w:rsidRDefault="00AC799D" w:rsidP="00AC799D">
      <w:pPr>
        <w:pStyle w:val="TableCaption"/>
        <w:spacing w:line="360" w:lineRule="auto"/>
        <w:jc w:val="both"/>
        <w:rPr>
          <w:i w:val="0"/>
          <w:iCs/>
        </w:rPr>
      </w:pPr>
      <w:r w:rsidRPr="00AC799D">
        <w:rPr>
          <w:b/>
          <w:bCs/>
          <w:i w:val="0"/>
          <w:iCs/>
        </w:rPr>
        <w:lastRenderedPageBreak/>
        <w:t xml:space="preserve">Supplementary Table </w:t>
      </w:r>
      <w:r>
        <w:rPr>
          <w:b/>
          <w:bCs/>
          <w:i w:val="0"/>
          <w:iCs/>
        </w:rPr>
        <w:t xml:space="preserve">2 - </w:t>
      </w:r>
      <w:r w:rsidRPr="00AC799D">
        <w:rPr>
          <w:i w:val="0"/>
          <w:iCs/>
        </w:rPr>
        <w:t>FGFR-, FGF-, and FGFBP-coding genes investigated in the current report.</w:t>
      </w:r>
    </w:p>
    <w:tbl>
      <w:tblPr>
        <w:tblStyle w:val="Table"/>
        <w:tblW w:w="0" w:type="auto"/>
        <w:jc w:val="center"/>
        <w:tblInd w:w="0" w:type="dxa"/>
        <w:tblLayout w:type="fixed"/>
        <w:tblLook w:val="0420" w:firstRow="1" w:lastRow="0" w:firstColumn="0" w:lastColumn="0" w:noHBand="0" w:noVBand="1"/>
      </w:tblPr>
      <w:tblGrid>
        <w:gridCol w:w="1701"/>
        <w:gridCol w:w="1701"/>
        <w:gridCol w:w="1701"/>
      </w:tblGrid>
      <w:tr w:rsidR="00AC799D" w14:paraId="528DCBA0" w14:textId="77777777" w:rsidTr="00C35355">
        <w:trPr>
          <w:tblHeader/>
          <w:jc w:val="center"/>
        </w:trPr>
        <w:tc>
          <w:tcPr>
            <w:tcW w:w="17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EBB9F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b/>
                <w:color w:val="000000"/>
                <w:sz w:val="20"/>
                <w:szCs w:val="20"/>
              </w:rPr>
              <w:t>Protein type</w:t>
            </w:r>
          </w:p>
        </w:tc>
        <w:tc>
          <w:tcPr>
            <w:tcW w:w="17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4A9FA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b/>
                <w:color w:val="000000"/>
                <w:sz w:val="20"/>
                <w:szCs w:val="20"/>
              </w:rPr>
              <w:t>Gene symbol</w:t>
            </w:r>
          </w:p>
        </w:tc>
        <w:tc>
          <w:tcPr>
            <w:tcW w:w="17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DBE93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b/>
                <w:color w:val="000000"/>
                <w:sz w:val="20"/>
                <w:szCs w:val="20"/>
              </w:rPr>
              <w:t>Entrez ID</w:t>
            </w:r>
          </w:p>
        </w:tc>
      </w:tr>
      <w:tr w:rsidR="00AC799D" w14:paraId="4FA0DB58" w14:textId="77777777" w:rsidTr="00C35355">
        <w:trPr>
          <w:jc w:val="center"/>
        </w:trPr>
        <w:tc>
          <w:tcPr>
            <w:tcW w:w="1701"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C9964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receptors</w:t>
            </w:r>
          </w:p>
        </w:tc>
        <w:tc>
          <w:tcPr>
            <w:tcW w:w="170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9659B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FGFR1</w:t>
            </w:r>
          </w:p>
        </w:tc>
        <w:tc>
          <w:tcPr>
            <w:tcW w:w="170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FC7EF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2260</w:t>
            </w:r>
          </w:p>
        </w:tc>
      </w:tr>
      <w:tr w:rsidR="00AC799D" w14:paraId="04052D4A"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0BAF95"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5BE78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FGFR2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CF192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2263</w:t>
            </w:r>
          </w:p>
        </w:tc>
      </w:tr>
      <w:tr w:rsidR="00AC799D" w14:paraId="366516F1"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A7274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99CB5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FGFR3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1BBE6D"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2261</w:t>
            </w:r>
          </w:p>
        </w:tc>
      </w:tr>
      <w:tr w:rsidR="00AC799D" w14:paraId="1DBE97F5"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2DEFF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5CD85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FGFR4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E3444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2264</w:t>
            </w:r>
          </w:p>
        </w:tc>
      </w:tr>
      <w:tr w:rsidR="00AC799D" w14:paraId="2ABFF96C"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D85D25"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7A1E8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FGFRL1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F13D0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53834</w:t>
            </w:r>
          </w:p>
        </w:tc>
      </w:tr>
      <w:tr w:rsidR="00AC799D" w14:paraId="508DE4A9"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D0704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70885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TGFBR3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2C74E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7049</w:t>
            </w:r>
          </w:p>
        </w:tc>
      </w:tr>
      <w:tr w:rsidR="00AC799D" w14:paraId="182E181E" w14:textId="77777777" w:rsidTr="00C35355">
        <w:trPr>
          <w:jc w:val="center"/>
        </w:trPr>
        <w:tc>
          <w:tcPr>
            <w:tcW w:w="1701" w:type="dxa"/>
            <w:vMerge w:val="restart"/>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E8A1550"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ligands</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6089C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93ABA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2246</w:t>
            </w:r>
          </w:p>
        </w:tc>
      </w:tr>
      <w:tr w:rsidR="00AC799D" w14:paraId="500CD2B8"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5FEB9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DD347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33107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2247</w:t>
            </w:r>
          </w:p>
        </w:tc>
      </w:tr>
      <w:tr w:rsidR="00AC799D" w14:paraId="131CD621"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FCBCF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EA9E6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CAEE1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2248</w:t>
            </w:r>
          </w:p>
        </w:tc>
      </w:tr>
      <w:tr w:rsidR="00AC799D" w14:paraId="3F50BFAC"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4F676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3FF70D"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F56C8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2249</w:t>
            </w:r>
          </w:p>
        </w:tc>
      </w:tr>
      <w:tr w:rsidR="00AC799D" w14:paraId="5754D886"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D5FA6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F45F3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FGF5</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F5AF5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2250</w:t>
            </w:r>
          </w:p>
        </w:tc>
      </w:tr>
      <w:tr w:rsidR="00AC799D" w14:paraId="039E1DCA"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037BC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B1294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FGF6</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88B53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2251</w:t>
            </w:r>
          </w:p>
        </w:tc>
      </w:tr>
      <w:tr w:rsidR="00AC799D" w14:paraId="2CBE777B"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E9711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A3C39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FGF7</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92471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2252</w:t>
            </w:r>
          </w:p>
        </w:tc>
      </w:tr>
      <w:tr w:rsidR="00AC799D" w14:paraId="177369AE"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FA64A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F432A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FGF8</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47542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2253</w:t>
            </w:r>
          </w:p>
        </w:tc>
      </w:tr>
      <w:tr w:rsidR="00AC799D" w14:paraId="5DD90514"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A9FD1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5E729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FGF9</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5F80B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2254</w:t>
            </w:r>
          </w:p>
        </w:tc>
      </w:tr>
      <w:tr w:rsidR="00AC799D" w14:paraId="3AD08914"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A4B6FD"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0D093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FGF10</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28304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2255</w:t>
            </w:r>
          </w:p>
        </w:tc>
      </w:tr>
      <w:tr w:rsidR="00AC799D" w14:paraId="2A9C5CA3"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279F1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0EA1CD"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61FFB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2256</w:t>
            </w:r>
          </w:p>
        </w:tc>
      </w:tr>
      <w:tr w:rsidR="00AC799D" w14:paraId="00AC8588"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9A996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FCDDF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DD024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2257</w:t>
            </w:r>
          </w:p>
        </w:tc>
      </w:tr>
      <w:tr w:rsidR="00AC799D" w14:paraId="4AABD803"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8B66E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F89EF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F73B5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2258</w:t>
            </w:r>
          </w:p>
        </w:tc>
      </w:tr>
      <w:tr w:rsidR="00AC799D" w14:paraId="581D2308"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8AC47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FA070E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18666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2259</w:t>
            </w:r>
          </w:p>
        </w:tc>
      </w:tr>
      <w:tr w:rsidR="00AC799D" w14:paraId="0BB9B965"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D5CAC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D17BE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FGF17</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8B229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8822</w:t>
            </w:r>
          </w:p>
        </w:tc>
      </w:tr>
      <w:tr w:rsidR="00AC799D" w14:paraId="1922ABEC"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0A0B5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61020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FGF18</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97E46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8817</w:t>
            </w:r>
          </w:p>
        </w:tc>
      </w:tr>
      <w:tr w:rsidR="00AC799D" w14:paraId="27C1DE5A"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2A487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2BAF6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FGF19</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F449D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9965</w:t>
            </w:r>
          </w:p>
        </w:tc>
      </w:tr>
      <w:tr w:rsidR="00AC799D" w14:paraId="2D1DA6EC"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7BF85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F2ECA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FGF20</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6ECF90"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26281</w:t>
            </w:r>
          </w:p>
        </w:tc>
      </w:tr>
      <w:tr w:rsidR="00AC799D" w14:paraId="401C57F3"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997CE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58B91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FGF21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2C0F8F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26291</w:t>
            </w:r>
          </w:p>
        </w:tc>
      </w:tr>
      <w:tr w:rsidR="00AC799D" w14:paraId="1F9720D2"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66E9E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2857F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FGF22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C2E9F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27006</w:t>
            </w:r>
          </w:p>
        </w:tc>
      </w:tr>
      <w:tr w:rsidR="00AC799D" w14:paraId="72EE7136"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D2DB9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3E749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FGF23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0B84B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8074</w:t>
            </w:r>
          </w:p>
        </w:tc>
      </w:tr>
      <w:tr w:rsidR="00AC799D" w14:paraId="5B07E742" w14:textId="77777777" w:rsidTr="00C35355">
        <w:trPr>
          <w:jc w:val="center"/>
        </w:trPr>
        <w:tc>
          <w:tcPr>
            <w:tcW w:w="1701"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A089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binding proteins</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A7AEB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FGFBP1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E68EF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9982</w:t>
            </w:r>
          </w:p>
        </w:tc>
      </w:tr>
      <w:tr w:rsidR="00AC799D" w14:paraId="563C589F" w14:textId="77777777" w:rsidTr="00C35355">
        <w:trPr>
          <w:jc w:val="center"/>
        </w:trPr>
        <w:tc>
          <w:tcPr>
            <w:tcW w:w="1701"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3FB20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9DBBB0"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FGFBP2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364685"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83888</w:t>
            </w:r>
          </w:p>
        </w:tc>
      </w:tr>
      <w:tr w:rsidR="00AC799D" w14:paraId="4695EB4B"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20B2C9"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577BFD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FGFBP3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E08118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143282</w:t>
            </w:r>
          </w:p>
        </w:tc>
      </w:tr>
      <w:tr w:rsidR="00AC799D" w14:paraId="357F36F8"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70885F"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2C5C1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KL</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D66F7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9365</w:t>
            </w:r>
          </w:p>
        </w:tc>
      </w:tr>
      <w:tr w:rsidR="00AC799D" w14:paraId="29AF0FC7"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6CA2E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B27DD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KLB</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91852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152831</w:t>
            </w:r>
          </w:p>
        </w:tc>
      </w:tr>
      <w:tr w:rsidR="00AC799D" w14:paraId="1B8441FF"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FD058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4C91940"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PTX3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DAA1F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5806</w:t>
            </w:r>
          </w:p>
        </w:tc>
      </w:tr>
      <w:tr w:rsidR="00AC799D" w14:paraId="24FF0CDD"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E48F2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A53C75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SDC1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144DF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6382</w:t>
            </w:r>
          </w:p>
        </w:tc>
      </w:tr>
      <w:tr w:rsidR="00AC799D" w14:paraId="5C6E7C8E"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9D4CD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9A4DD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SDC2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A91A9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6383</w:t>
            </w:r>
          </w:p>
        </w:tc>
      </w:tr>
      <w:tr w:rsidR="00AC799D" w14:paraId="2929BEB2"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AD421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CDDC94"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SDC4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93DA4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6385</w:t>
            </w:r>
          </w:p>
        </w:tc>
      </w:tr>
      <w:tr w:rsidR="00AC799D" w14:paraId="2A8FF920"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85718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761311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DCN</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6A5328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1634</w:t>
            </w:r>
          </w:p>
        </w:tc>
      </w:tr>
      <w:tr w:rsidR="00AC799D" w14:paraId="4BB556AC"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550E2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0DAE1E"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CD44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DD593D"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960</w:t>
            </w:r>
          </w:p>
        </w:tc>
      </w:tr>
      <w:tr w:rsidR="00AC799D" w14:paraId="088B4AC8"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CAD25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F3FC85"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HSPG2</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2B348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3339</w:t>
            </w:r>
          </w:p>
        </w:tc>
      </w:tr>
      <w:tr w:rsidR="00AC799D" w14:paraId="0DE3F385"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C09A6B"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F0EAD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GPC1</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6D15A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2817</w:t>
            </w:r>
          </w:p>
        </w:tc>
      </w:tr>
      <w:tr w:rsidR="00AC799D" w14:paraId="78A31B95"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01FEF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9F5F2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GPC3</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11A2E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2719</w:t>
            </w:r>
          </w:p>
        </w:tc>
      </w:tr>
      <w:tr w:rsidR="00AC799D" w14:paraId="52D54630"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660EA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4CE951"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GPC4</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9FC1A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2239</w:t>
            </w:r>
          </w:p>
        </w:tc>
      </w:tr>
      <w:tr w:rsidR="00AC799D" w14:paraId="3432EFF6"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F27887"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06ABC3"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TNFAIP6</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F80DB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7130</w:t>
            </w:r>
          </w:p>
        </w:tc>
      </w:tr>
      <w:tr w:rsidR="00AC799D" w14:paraId="37244800" w14:textId="77777777" w:rsidTr="00C35355">
        <w:trPr>
          <w:jc w:val="center"/>
        </w:trPr>
        <w:tc>
          <w:tcPr>
            <w:tcW w:w="1701"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2C78F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29C2AC"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FIBP</w:t>
            </w:r>
          </w:p>
        </w:tc>
        <w:tc>
          <w:tcPr>
            <w:tcW w:w="17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1E0EA2"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9158</w:t>
            </w:r>
          </w:p>
        </w:tc>
      </w:tr>
      <w:tr w:rsidR="00AC799D" w14:paraId="78A88270" w14:textId="77777777" w:rsidTr="00C35355">
        <w:trPr>
          <w:jc w:val="center"/>
        </w:trPr>
        <w:tc>
          <w:tcPr>
            <w:tcW w:w="1701"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AF81A"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70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3CB798"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i/>
                <w:color w:val="000000"/>
                <w:sz w:val="20"/>
                <w:szCs w:val="20"/>
              </w:rPr>
              <w:t>ANOS1</w:t>
            </w:r>
          </w:p>
        </w:tc>
        <w:tc>
          <w:tcPr>
            <w:tcW w:w="170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5BF3E6" w14:textId="77777777" w:rsidR="00AC799D" w:rsidRDefault="00AC799D"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3730</w:t>
            </w:r>
          </w:p>
        </w:tc>
      </w:tr>
    </w:tbl>
    <w:p w14:paraId="533CF9E6" w14:textId="77777777" w:rsidR="00AC799D" w:rsidRDefault="00AC799D"/>
    <w:p w14:paraId="4AB6D086" w14:textId="77777777" w:rsidR="00E974CD" w:rsidRDefault="00E974CD" w:rsidP="00C46680">
      <w:pPr>
        <w:spacing w:line="360" w:lineRule="auto"/>
        <w:jc w:val="both"/>
        <w:rPr>
          <w:b/>
          <w:bCs/>
        </w:rPr>
      </w:pPr>
    </w:p>
    <w:p w14:paraId="5AAC0548" w14:textId="1D767274" w:rsidR="003C4804" w:rsidRPr="003C4804" w:rsidRDefault="003C4804" w:rsidP="003C4804">
      <w:pPr>
        <w:spacing w:line="360" w:lineRule="auto"/>
        <w:jc w:val="both"/>
      </w:pPr>
      <w:r w:rsidRPr="008D1CB4">
        <w:rPr>
          <w:b/>
          <w:bCs/>
          <w:shd w:val="clear" w:color="auto" w:fill="FFFFFF" w:themeFill="background1"/>
        </w:rPr>
        <w:t>Supplementary Table 3</w:t>
      </w:r>
      <w:r>
        <w:rPr>
          <w:b/>
          <w:bCs/>
        </w:rPr>
        <w:t xml:space="preserve"> – </w:t>
      </w:r>
      <w:r w:rsidRPr="003C4804">
        <w:t xml:space="preserve">Expression of FGFR-, FGF-, and FGFBP-coding genes at mRNA level was quantified in the TCGA BLCA, </w:t>
      </w:r>
      <w:proofErr w:type="spellStart"/>
      <w:r w:rsidRPr="003C4804">
        <w:t>IMvigor</w:t>
      </w:r>
      <w:proofErr w:type="spellEnd"/>
      <w:r w:rsidRPr="003C4804">
        <w:t xml:space="preserve">, and BCAN cohort by RNA sequencing. The mRNA amounts were provided as log2-transformed gene counts (TCGA BLCA and </w:t>
      </w:r>
      <w:proofErr w:type="spellStart"/>
      <w:r w:rsidRPr="003C4804">
        <w:t>IMvigor</w:t>
      </w:r>
      <w:proofErr w:type="spellEnd"/>
      <w:r w:rsidRPr="003C4804">
        <w:t>) or Z-scores of log2 gene counts (BCAN). Protein expression of the genes of interest was measured in the Human Protein Atlas (HPA) by immunohistochemistry (IHC). The protein amounts are metered by the IHC score defined as a product of staining intensity and quantity of positive cells. Median mRNA and protein amounts with interquartile ranges, ranges, and numbers of cancer samples are listed. The table is available as a supplementary Excel file.</w:t>
      </w:r>
    </w:p>
    <w:p w14:paraId="5D400DAB" w14:textId="77777777" w:rsidR="003C4804" w:rsidRDefault="003C4804" w:rsidP="00C46680">
      <w:pPr>
        <w:spacing w:line="360" w:lineRule="auto"/>
        <w:jc w:val="both"/>
        <w:rPr>
          <w:b/>
          <w:bCs/>
        </w:rPr>
      </w:pPr>
    </w:p>
    <w:p w14:paraId="7286C248" w14:textId="2644A231" w:rsidR="00F77345" w:rsidRDefault="00F77345" w:rsidP="00F77345">
      <w:pPr>
        <w:spacing w:line="360" w:lineRule="auto"/>
        <w:jc w:val="both"/>
      </w:pPr>
      <w:r w:rsidRPr="008D1CB4">
        <w:rPr>
          <w:b/>
          <w:bCs/>
          <w:shd w:val="clear" w:color="auto" w:fill="FFFFFF" w:themeFill="background1"/>
        </w:rPr>
        <w:lastRenderedPageBreak/>
        <w:t>Supplementary Table 4</w:t>
      </w:r>
      <w:r w:rsidRPr="00F77345">
        <w:rPr>
          <w:b/>
          <w:bCs/>
        </w:rPr>
        <w:t xml:space="preserve"> </w:t>
      </w:r>
      <w:r>
        <w:t xml:space="preserve">– Performance of Elastic Net and Random Forest models of </w:t>
      </w:r>
      <w:proofErr w:type="spellStart"/>
      <w:r>
        <w:t>LumP</w:t>
      </w:r>
      <w:proofErr w:type="spellEnd"/>
      <w:r>
        <w:t xml:space="preserve">, LUMU, stroma-rich, and BA/Sq consensus molecular classes of urothelial cancers that uses expression of FGFR-, FGF-, and FGFBP-coding genes as the sole explanatory factors. The models were trained in the TCGA BLCA cohort, the gene expression values were </w:t>
      </w:r>
      <w:proofErr w:type="spellStart"/>
      <w:proofErr w:type="gramStart"/>
      <w:r>
        <w:t>ComBat</w:t>
      </w:r>
      <w:proofErr w:type="spellEnd"/>
      <w:r>
        <w:t>-processed</w:t>
      </w:r>
      <w:proofErr w:type="gramEnd"/>
      <w:r>
        <w:t xml:space="preserve"> to minimize inter-cohort variability. Minority consensus classes were amplified by the SMOTE algorithm to improve their identification by the model. The models were evaluated in the TCBA BLCA, </w:t>
      </w:r>
      <w:proofErr w:type="spellStart"/>
      <w:r>
        <w:t>IMvigor</w:t>
      </w:r>
      <w:proofErr w:type="spellEnd"/>
      <w:r>
        <w:t xml:space="preserve">, and BCAN cohorts; the consensus class assignment predicted by a nearest centroid algorithm from </w:t>
      </w:r>
      <w:proofErr w:type="spellStart"/>
      <w:r>
        <w:t>consensusMIBC</w:t>
      </w:r>
      <w:proofErr w:type="spellEnd"/>
      <w:r>
        <w:t xml:space="preserve"> package served as the ground truth. Metrics of model accuracy, calibration, and receiver-operating characteristic are listed.</w:t>
      </w:r>
    </w:p>
    <w:tbl>
      <w:tblPr>
        <w:tblStyle w:val="Table"/>
        <w:tblW w:w="0" w:type="auto"/>
        <w:jc w:val="center"/>
        <w:tblInd w:w="0" w:type="dxa"/>
        <w:tblLayout w:type="fixed"/>
        <w:tblLook w:val="0420" w:firstRow="1" w:lastRow="0" w:firstColumn="0" w:lastColumn="0" w:noHBand="0" w:noVBand="1"/>
      </w:tblPr>
      <w:tblGrid>
        <w:gridCol w:w="1474"/>
        <w:gridCol w:w="1531"/>
        <w:gridCol w:w="1304"/>
        <w:gridCol w:w="1304"/>
        <w:gridCol w:w="1304"/>
        <w:gridCol w:w="1304"/>
        <w:gridCol w:w="1304"/>
        <w:gridCol w:w="1304"/>
      </w:tblGrid>
      <w:tr w:rsidR="00F77345" w14:paraId="5A86605F" w14:textId="77777777" w:rsidTr="00C35355">
        <w:trPr>
          <w:tblHeader/>
          <w:jc w:val="center"/>
        </w:trPr>
        <w:tc>
          <w:tcPr>
            <w:tcW w:w="147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4EF0C9"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sidRPr="00B9060C">
              <w:rPr>
                <w:rFonts w:eastAsia="Arial" w:cs="Arial"/>
                <w:b/>
                <w:color w:val="000000"/>
                <w:sz w:val="20"/>
                <w:szCs w:val="20"/>
              </w:rPr>
              <w:t>Algorithm</w:t>
            </w:r>
          </w:p>
        </w:tc>
        <w:tc>
          <w:tcPr>
            <w:tcW w:w="1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781A53"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b/>
                <w:color w:val="000000"/>
                <w:sz w:val="20"/>
                <w:szCs w:val="20"/>
              </w:rPr>
              <w:t>Cohort</w:t>
            </w:r>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96AAAF"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Cambria" w:eastAsia="Arial" w:hAnsi="Arial" w:cs="Arial"/>
                <w:b/>
                <w:color w:val="000000"/>
                <w:sz w:val="20"/>
                <w:szCs w:val="20"/>
              </w:rPr>
              <w:t>Accuracy</w:t>
            </w:r>
            <w:r>
              <w:rPr>
                <w:rFonts w:ascii="Cambria" w:eastAsia="Arial" w:hAnsi="Arial" w:cs="Arial"/>
                <w:b/>
                <w:color w:val="000000"/>
                <w:sz w:val="20"/>
                <w:szCs w:val="20"/>
                <w:vertAlign w:val="superscript"/>
              </w:rPr>
              <w:t>a</w:t>
            </w:r>
            <w:proofErr w:type="spellEnd"/>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1ECED1"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Cambria" w:eastAsia="Arial" w:hAnsi="Arial" w:cs="Arial"/>
                <w:b/>
                <w:color w:val="000000"/>
                <w:sz w:val="20"/>
                <w:szCs w:val="20"/>
              </w:rPr>
              <w:t>Kappa</w:t>
            </w:r>
            <w:r>
              <w:rPr>
                <w:rFonts w:ascii="Cambria" w:eastAsia="Arial" w:hAnsi="Arial" w:cs="Arial"/>
                <w:b/>
                <w:color w:val="000000"/>
                <w:sz w:val="20"/>
                <w:szCs w:val="20"/>
                <w:vertAlign w:val="superscript"/>
              </w:rPr>
              <w:t>b</w:t>
            </w:r>
            <w:proofErr w:type="spellEnd"/>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F1209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b/>
                <w:color w:val="000000"/>
                <w:sz w:val="20"/>
                <w:szCs w:val="20"/>
              </w:rPr>
              <w:t xml:space="preserve">Brier </w:t>
            </w:r>
            <w:proofErr w:type="spellStart"/>
            <w:r>
              <w:rPr>
                <w:rFonts w:ascii="Cambria" w:eastAsia="Arial" w:hAnsi="Arial" w:cs="Arial"/>
                <w:b/>
                <w:color w:val="000000"/>
                <w:sz w:val="20"/>
                <w:szCs w:val="20"/>
              </w:rPr>
              <w:t>score</w:t>
            </w:r>
            <w:r>
              <w:rPr>
                <w:rFonts w:ascii="Cambria" w:eastAsia="Arial" w:hAnsi="Arial" w:cs="Arial"/>
                <w:b/>
                <w:color w:val="000000"/>
                <w:sz w:val="20"/>
                <w:szCs w:val="20"/>
                <w:vertAlign w:val="superscript"/>
              </w:rPr>
              <w:t>c</w:t>
            </w:r>
            <w:proofErr w:type="spellEnd"/>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AF8B9"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proofErr w:type="spellStart"/>
            <w:r>
              <w:rPr>
                <w:rFonts w:ascii="Cambria" w:eastAsia="Arial" w:hAnsi="Arial" w:cs="Arial"/>
                <w:b/>
                <w:color w:val="000000"/>
                <w:sz w:val="20"/>
                <w:szCs w:val="20"/>
              </w:rPr>
              <w:t>AUC</w:t>
            </w:r>
            <w:r>
              <w:rPr>
                <w:rFonts w:ascii="Cambria" w:eastAsia="Arial" w:hAnsi="Arial" w:cs="Arial"/>
                <w:b/>
                <w:color w:val="000000"/>
                <w:sz w:val="20"/>
                <w:szCs w:val="20"/>
                <w:vertAlign w:val="superscript"/>
              </w:rPr>
              <w:t>d</w:t>
            </w:r>
            <w:proofErr w:type="spellEnd"/>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A4A4D4"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b/>
                <w:color w:val="000000"/>
                <w:sz w:val="20"/>
                <w:szCs w:val="20"/>
              </w:rPr>
              <w:t xml:space="preserve">Mean </w:t>
            </w:r>
            <w:proofErr w:type="spellStart"/>
            <w:r>
              <w:rPr>
                <w:rFonts w:ascii="Cambria" w:eastAsia="Arial" w:hAnsi="Arial" w:cs="Arial"/>
                <w:b/>
                <w:color w:val="000000"/>
                <w:sz w:val="20"/>
                <w:szCs w:val="20"/>
              </w:rPr>
              <w:t>sensitivity</w:t>
            </w:r>
            <w:r>
              <w:rPr>
                <w:rFonts w:ascii="Cambria" w:eastAsia="Arial" w:hAnsi="Arial" w:cs="Arial"/>
                <w:b/>
                <w:color w:val="000000"/>
                <w:sz w:val="20"/>
                <w:szCs w:val="20"/>
                <w:vertAlign w:val="superscript"/>
              </w:rPr>
              <w:t>d</w:t>
            </w:r>
            <w:proofErr w:type="spellEnd"/>
          </w:p>
        </w:tc>
        <w:tc>
          <w:tcPr>
            <w:tcW w:w="13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5427C3"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b/>
                <w:color w:val="000000"/>
                <w:sz w:val="20"/>
                <w:szCs w:val="20"/>
              </w:rPr>
              <w:t xml:space="preserve">Mean </w:t>
            </w:r>
            <w:proofErr w:type="spellStart"/>
            <w:r>
              <w:rPr>
                <w:rFonts w:ascii="Cambria" w:eastAsia="Arial" w:hAnsi="Arial" w:cs="Arial"/>
                <w:b/>
                <w:color w:val="000000"/>
                <w:sz w:val="20"/>
                <w:szCs w:val="20"/>
              </w:rPr>
              <w:t>specificity</w:t>
            </w:r>
            <w:r>
              <w:rPr>
                <w:rFonts w:ascii="Cambria" w:eastAsia="Arial" w:hAnsi="Arial" w:cs="Arial"/>
                <w:b/>
                <w:color w:val="000000"/>
                <w:sz w:val="20"/>
                <w:szCs w:val="20"/>
                <w:vertAlign w:val="superscript"/>
              </w:rPr>
              <w:t>d</w:t>
            </w:r>
            <w:proofErr w:type="spellEnd"/>
          </w:p>
        </w:tc>
      </w:tr>
      <w:tr w:rsidR="00F77345" w14:paraId="17CA92C1" w14:textId="77777777" w:rsidTr="00C35355">
        <w:trPr>
          <w:jc w:val="center"/>
        </w:trPr>
        <w:tc>
          <w:tcPr>
            <w:tcW w:w="1474"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2BF201"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sidRPr="00B9060C">
              <w:rPr>
                <w:rFonts w:eastAsia="Arial" w:cs="Arial"/>
                <w:color w:val="000000"/>
                <w:sz w:val="20"/>
                <w:szCs w:val="20"/>
              </w:rPr>
              <w:t>Elastic Net</w:t>
            </w:r>
          </w:p>
        </w:tc>
        <w:tc>
          <w:tcPr>
            <w:tcW w:w="153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0EFF3DE"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TCGA BLCA</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6B6DE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0.96</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632F98"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0.94</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25D8C6"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0.061</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F9F5C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55AE14"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0.96</w:t>
            </w:r>
          </w:p>
        </w:tc>
        <w:tc>
          <w:tcPr>
            <w:tcW w:w="130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03FB4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0.99</w:t>
            </w:r>
          </w:p>
        </w:tc>
      </w:tr>
      <w:tr w:rsidR="00F77345" w14:paraId="3F3E3778" w14:textId="77777777" w:rsidTr="00C35355">
        <w:trPr>
          <w:jc w:val="center"/>
        </w:trPr>
        <w:tc>
          <w:tcPr>
            <w:tcW w:w="1474"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6CBB0C"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509965"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Cambria" w:eastAsia="Arial" w:hAnsi="Arial" w:cs="Arial"/>
                <w:color w:val="000000"/>
                <w:sz w:val="20"/>
                <w:szCs w:val="20"/>
              </w:rPr>
              <w:t>IMvigor</w:t>
            </w:r>
            <w:proofErr w:type="spellEnd"/>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6198FF5"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0.78</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B482CC"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0A88F5"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0.320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34BF0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0.94</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E902BFB"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0.75</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F41E6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0.93</w:t>
            </w:r>
          </w:p>
        </w:tc>
      </w:tr>
      <w:tr w:rsidR="00F77345" w14:paraId="07032FB9" w14:textId="77777777" w:rsidTr="00C35355">
        <w:trPr>
          <w:jc w:val="center"/>
        </w:trPr>
        <w:tc>
          <w:tcPr>
            <w:tcW w:w="1474"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E2D454"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F87D46"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BCAN</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EAA957"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0.81</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6F5050"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0.72</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68E181"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0.280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A006E6"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0.96</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359B1F"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0.76</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8CA783"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0.93</w:t>
            </w:r>
          </w:p>
        </w:tc>
      </w:tr>
      <w:tr w:rsidR="00F77345" w14:paraId="4F2A7356" w14:textId="77777777" w:rsidTr="00C35355">
        <w:trPr>
          <w:jc w:val="center"/>
        </w:trPr>
        <w:tc>
          <w:tcPr>
            <w:tcW w:w="1474"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A8B99"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sidRPr="00B9060C">
              <w:rPr>
                <w:rFonts w:eastAsia="Arial" w:cs="Arial"/>
                <w:color w:val="000000"/>
                <w:sz w:val="20"/>
                <w:szCs w:val="20"/>
              </w:rPr>
              <w:t>Random Forest</w:t>
            </w: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DA39AE"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TCGA BLCA</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E3C4E4"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054242"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CBB93D"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0.026</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8E3C24"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A608E6"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B00E88"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1.00</w:t>
            </w:r>
          </w:p>
        </w:tc>
      </w:tr>
      <w:tr w:rsidR="00F77345" w14:paraId="25A5B49F" w14:textId="77777777" w:rsidTr="00C35355">
        <w:trPr>
          <w:jc w:val="center"/>
        </w:trPr>
        <w:tc>
          <w:tcPr>
            <w:tcW w:w="1474"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9794B8"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310E98"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Cambria" w:eastAsia="Arial" w:hAnsi="Arial" w:cs="Arial"/>
                <w:color w:val="000000"/>
                <w:sz w:val="20"/>
                <w:szCs w:val="20"/>
              </w:rPr>
              <w:t>IMvigor</w:t>
            </w:r>
            <w:proofErr w:type="spellEnd"/>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099617"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0.77</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CFC506"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0.68</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C65AC3"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0.320</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494ADAC"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0.94</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D7A097"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0.73</w:t>
            </w:r>
          </w:p>
        </w:tc>
        <w:tc>
          <w:tcPr>
            <w:tcW w:w="130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387323"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0.92</w:t>
            </w:r>
          </w:p>
        </w:tc>
      </w:tr>
      <w:tr w:rsidR="00F77345" w14:paraId="2D7D0079" w14:textId="77777777" w:rsidTr="00C35355">
        <w:trPr>
          <w:jc w:val="center"/>
        </w:trPr>
        <w:tc>
          <w:tcPr>
            <w:tcW w:w="1474"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F065C"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
        </w:tc>
        <w:tc>
          <w:tcPr>
            <w:tcW w:w="153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3E605"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r>
              <w:rPr>
                <w:rFonts w:ascii="Cambria" w:eastAsia="Arial" w:hAnsi="Arial" w:cs="Arial"/>
                <w:color w:val="000000"/>
                <w:sz w:val="20"/>
                <w:szCs w:val="20"/>
              </w:rPr>
              <w:t>BCAN</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C0531"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0.79</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6FE531"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0.70</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B87212"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0.310</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D249B"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0.96</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72491E"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0.76</w:t>
            </w:r>
          </w:p>
        </w:tc>
        <w:tc>
          <w:tcPr>
            <w:tcW w:w="130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6BD2A5" w14:textId="77777777" w:rsidR="00F77345" w:rsidRDefault="00F77345" w:rsidP="00C35355">
            <w:pPr>
              <w:pBdr>
                <w:top w:val="none" w:sz="0" w:space="0" w:color="000000"/>
                <w:left w:val="none" w:sz="0" w:space="0" w:color="000000"/>
                <w:bottom w:val="none" w:sz="0" w:space="0" w:color="000000"/>
                <w:right w:val="none" w:sz="0" w:space="0" w:color="000000"/>
              </w:pBdr>
              <w:spacing w:before="100" w:after="100"/>
              <w:ind w:left="100" w:right="100"/>
              <w:jc w:val="right"/>
            </w:pPr>
            <w:r>
              <w:rPr>
                <w:rFonts w:ascii="Cambria" w:eastAsia="Arial" w:hAnsi="Arial" w:cs="Arial"/>
                <w:color w:val="000000"/>
                <w:sz w:val="20"/>
                <w:szCs w:val="20"/>
              </w:rPr>
              <w:t>0.93</w:t>
            </w:r>
          </w:p>
        </w:tc>
      </w:tr>
      <w:tr w:rsidR="00F77345" w14:paraId="0E2CDA49" w14:textId="77777777" w:rsidTr="00C35355">
        <w:trPr>
          <w:jc w:val="center"/>
        </w:trPr>
        <w:tc>
          <w:tcPr>
            <w:tcW w:w="10829" w:type="dxa"/>
            <w:gridSpan w:val="8"/>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87F774"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B9060C">
              <w:rPr>
                <w:rFonts w:eastAsia="Arial" w:cs="Arial"/>
                <w:color w:val="000000"/>
                <w:sz w:val="20"/>
                <w:szCs w:val="20"/>
                <w:vertAlign w:val="superscript"/>
              </w:rPr>
              <w:t>a</w:t>
            </w:r>
            <w:r w:rsidRPr="00B9060C">
              <w:rPr>
                <w:rFonts w:eastAsia="Arial" w:cs="Arial"/>
                <w:color w:val="000000"/>
                <w:sz w:val="20"/>
                <w:szCs w:val="20"/>
              </w:rPr>
              <w:t>Fraction</w:t>
            </w:r>
            <w:proofErr w:type="spellEnd"/>
            <w:r w:rsidRPr="00B9060C">
              <w:rPr>
                <w:rFonts w:eastAsia="Arial" w:cs="Arial"/>
                <w:color w:val="000000"/>
                <w:sz w:val="20"/>
                <w:szCs w:val="20"/>
              </w:rPr>
              <w:t xml:space="preserve"> of observations correctly assigned to molecular consensus classes.</w:t>
            </w:r>
          </w:p>
        </w:tc>
      </w:tr>
      <w:tr w:rsidR="00F77345" w14:paraId="5A665AD3" w14:textId="77777777" w:rsidTr="00C35355">
        <w:trPr>
          <w:jc w:val="center"/>
        </w:trPr>
        <w:tc>
          <w:tcPr>
            <w:tcW w:w="10829" w:type="dxa"/>
            <w:gridSpan w:val="8"/>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BEDE63"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B9060C">
              <w:rPr>
                <w:rFonts w:eastAsia="Arial" w:cs="Arial"/>
                <w:color w:val="000000"/>
                <w:sz w:val="20"/>
                <w:szCs w:val="20"/>
                <w:vertAlign w:val="superscript"/>
              </w:rPr>
              <w:t>b</w:t>
            </w:r>
            <w:r w:rsidRPr="00B9060C">
              <w:rPr>
                <w:rFonts w:eastAsia="Arial" w:cs="Arial"/>
                <w:color w:val="000000"/>
                <w:sz w:val="20"/>
                <w:szCs w:val="20"/>
              </w:rPr>
              <w:t>Cohen's</w:t>
            </w:r>
            <w:proofErr w:type="spellEnd"/>
            <w:r w:rsidRPr="00B9060C">
              <w:rPr>
                <w:rFonts w:eastAsia="Arial" w:cs="Arial"/>
                <w:color w:val="000000"/>
                <w:sz w:val="20"/>
                <w:szCs w:val="20"/>
              </w:rPr>
              <w:t xml:space="preserve"> κ. </w:t>
            </w:r>
            <w:proofErr w:type="gramStart"/>
            <w:r w:rsidRPr="00B9060C">
              <w:rPr>
                <w:rFonts w:eastAsia="Arial" w:cs="Arial"/>
                <w:color w:val="000000"/>
                <w:sz w:val="20"/>
                <w:szCs w:val="20"/>
              </w:rPr>
              <w:t>Non-accidental</w:t>
            </w:r>
            <w:proofErr w:type="gramEnd"/>
            <w:r w:rsidRPr="00B9060C">
              <w:rPr>
                <w:rFonts w:eastAsia="Arial" w:cs="Arial"/>
                <w:color w:val="000000"/>
                <w:sz w:val="20"/>
                <w:szCs w:val="20"/>
              </w:rPr>
              <w:t xml:space="preserve"> concordance between the actual and predicted molecular class assignment.</w:t>
            </w:r>
          </w:p>
        </w:tc>
      </w:tr>
      <w:tr w:rsidR="00F77345" w14:paraId="44A6B84A" w14:textId="77777777" w:rsidTr="00C35355">
        <w:trPr>
          <w:jc w:val="center"/>
        </w:trPr>
        <w:tc>
          <w:tcPr>
            <w:tcW w:w="10829" w:type="dxa"/>
            <w:gridSpan w:val="8"/>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B728D8"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B9060C">
              <w:rPr>
                <w:rFonts w:eastAsia="Arial" w:cs="Arial"/>
                <w:color w:val="000000"/>
                <w:sz w:val="20"/>
                <w:szCs w:val="20"/>
                <w:vertAlign w:val="superscript"/>
              </w:rPr>
              <w:t>c</w:t>
            </w:r>
            <w:r w:rsidRPr="00B9060C">
              <w:rPr>
                <w:rFonts w:eastAsia="Arial" w:cs="Arial"/>
                <w:color w:val="000000"/>
                <w:sz w:val="20"/>
                <w:szCs w:val="20"/>
              </w:rPr>
              <w:t>Measure</w:t>
            </w:r>
            <w:proofErr w:type="spellEnd"/>
            <w:r w:rsidRPr="00B9060C">
              <w:rPr>
                <w:rFonts w:eastAsia="Arial" w:cs="Arial"/>
                <w:color w:val="000000"/>
                <w:sz w:val="20"/>
                <w:szCs w:val="20"/>
              </w:rPr>
              <w:t xml:space="preserve"> of overall model calibration.</w:t>
            </w:r>
          </w:p>
        </w:tc>
      </w:tr>
      <w:tr w:rsidR="00F77345" w14:paraId="473E9B9A" w14:textId="77777777" w:rsidTr="00C35355">
        <w:trPr>
          <w:jc w:val="center"/>
        </w:trPr>
        <w:tc>
          <w:tcPr>
            <w:tcW w:w="10829" w:type="dxa"/>
            <w:gridSpan w:val="8"/>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AF8D635" w14:textId="77777777" w:rsidR="00F77345" w:rsidRPr="00B9060C" w:rsidRDefault="00F77345" w:rsidP="00C35355">
            <w:pPr>
              <w:pBdr>
                <w:top w:val="none" w:sz="0" w:space="0" w:color="000000"/>
                <w:left w:val="none" w:sz="0" w:space="0" w:color="000000"/>
                <w:bottom w:val="none" w:sz="0" w:space="0" w:color="000000"/>
                <w:right w:val="none" w:sz="0" w:space="0" w:color="000000"/>
              </w:pBdr>
              <w:spacing w:before="100" w:after="100"/>
              <w:ind w:left="100" w:right="100"/>
            </w:pPr>
            <w:proofErr w:type="spellStart"/>
            <w:r w:rsidRPr="00B9060C">
              <w:rPr>
                <w:rFonts w:eastAsia="Arial" w:cs="Arial"/>
                <w:color w:val="000000"/>
                <w:sz w:val="20"/>
                <w:szCs w:val="20"/>
                <w:vertAlign w:val="superscript"/>
              </w:rPr>
              <w:t>d</w:t>
            </w:r>
            <w:r w:rsidRPr="00B9060C">
              <w:rPr>
                <w:rFonts w:eastAsia="Arial" w:cs="Arial"/>
                <w:color w:val="000000"/>
                <w:sz w:val="20"/>
                <w:szCs w:val="20"/>
              </w:rPr>
              <w:t>Receiver</w:t>
            </w:r>
            <w:proofErr w:type="spellEnd"/>
            <w:r w:rsidRPr="00B9060C">
              <w:rPr>
                <w:rFonts w:eastAsia="Arial" w:cs="Arial"/>
                <w:color w:val="000000"/>
                <w:sz w:val="20"/>
                <w:szCs w:val="20"/>
              </w:rPr>
              <w:t>-operating characteristic (ROC). AUC: area under the ROC curve.</w:t>
            </w:r>
          </w:p>
        </w:tc>
      </w:tr>
    </w:tbl>
    <w:p w14:paraId="10F77535" w14:textId="77777777" w:rsidR="00F77345" w:rsidRDefault="00F77345"/>
    <w:p w14:paraId="52F6AE39" w14:textId="77777777" w:rsidR="00F77345" w:rsidRDefault="00F77345"/>
    <w:p w14:paraId="486F4959" w14:textId="77777777" w:rsidR="00E974CD" w:rsidRDefault="00E974CD" w:rsidP="00D5014D">
      <w:pPr>
        <w:spacing w:line="360" w:lineRule="auto"/>
        <w:jc w:val="both"/>
        <w:rPr>
          <w:b/>
          <w:bCs/>
        </w:rPr>
      </w:pPr>
    </w:p>
    <w:p w14:paraId="5BD761C1" w14:textId="77777777" w:rsidR="00865E6C" w:rsidRDefault="00865E6C" w:rsidP="00D5014D">
      <w:pPr>
        <w:spacing w:line="360" w:lineRule="auto"/>
        <w:jc w:val="both"/>
        <w:rPr>
          <w:b/>
          <w:bCs/>
        </w:rPr>
      </w:pPr>
    </w:p>
    <w:p w14:paraId="2A0C3F8C" w14:textId="77777777" w:rsidR="00865E6C" w:rsidRDefault="00865E6C" w:rsidP="00D5014D">
      <w:pPr>
        <w:spacing w:line="360" w:lineRule="auto"/>
        <w:jc w:val="both"/>
        <w:rPr>
          <w:b/>
          <w:bCs/>
        </w:rPr>
      </w:pPr>
    </w:p>
    <w:p w14:paraId="092CF52C" w14:textId="77777777" w:rsidR="00865E6C" w:rsidRDefault="00865E6C" w:rsidP="00D5014D">
      <w:pPr>
        <w:spacing w:line="360" w:lineRule="auto"/>
        <w:jc w:val="both"/>
        <w:rPr>
          <w:b/>
          <w:bCs/>
        </w:rPr>
      </w:pPr>
    </w:p>
    <w:p w14:paraId="7D67A86F" w14:textId="77777777" w:rsidR="00865E6C" w:rsidRDefault="00865E6C" w:rsidP="00D5014D">
      <w:pPr>
        <w:spacing w:line="360" w:lineRule="auto"/>
        <w:jc w:val="both"/>
        <w:rPr>
          <w:b/>
          <w:bCs/>
        </w:rPr>
      </w:pPr>
    </w:p>
    <w:p w14:paraId="22111C52" w14:textId="21E1B54A" w:rsidR="00865E6C" w:rsidRPr="00865E6C" w:rsidRDefault="00865E6C" w:rsidP="00865E6C">
      <w:pPr>
        <w:spacing w:line="360" w:lineRule="auto"/>
        <w:jc w:val="both"/>
        <w:rPr>
          <w:b/>
          <w:bCs/>
        </w:rPr>
      </w:pPr>
      <w:r w:rsidRPr="008D1CB4">
        <w:rPr>
          <w:b/>
          <w:bCs/>
          <w:shd w:val="clear" w:color="auto" w:fill="FFFFFF" w:themeFill="background1"/>
        </w:rPr>
        <w:lastRenderedPageBreak/>
        <w:t>Supplementary Table 5</w:t>
      </w:r>
      <w:r>
        <w:rPr>
          <w:b/>
          <w:bCs/>
        </w:rPr>
        <w:t xml:space="preserve"> – </w:t>
      </w:r>
      <w:r w:rsidRPr="00865E6C">
        <w:rPr>
          <w:i/>
          <w:iCs/>
        </w:rPr>
        <w:t>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w:tblPr>
        <w:tblStyle w:val="Table"/>
        <w:tblW w:w="6633" w:type="dxa"/>
        <w:jc w:val="center"/>
        <w:tblInd w:w="0" w:type="dxa"/>
        <w:tblLayout w:type="fixed"/>
        <w:tblCellMar>
          <w:left w:w="0" w:type="dxa"/>
          <w:right w:w="0" w:type="dxa"/>
        </w:tblCellMar>
        <w:tblLook w:val="0420" w:firstRow="1" w:lastRow="0" w:firstColumn="0" w:lastColumn="0" w:noHBand="0" w:noVBand="1"/>
      </w:tblPr>
      <w:tblGrid>
        <w:gridCol w:w="1416"/>
        <w:gridCol w:w="1304"/>
        <w:gridCol w:w="1304"/>
        <w:gridCol w:w="1304"/>
        <w:gridCol w:w="1305"/>
      </w:tblGrid>
      <w:tr w:rsidR="00865E6C" w:rsidRPr="005C5D0E" w14:paraId="38B46120" w14:textId="77777777" w:rsidTr="00C35355">
        <w:trPr>
          <w:trHeight w:val="360"/>
          <w:tblHeader/>
          <w:jc w:val="center"/>
        </w:trPr>
        <w:tc>
          <w:tcPr>
            <w:tcW w:w="1416" w:type="dxa"/>
            <w:tcBorders>
              <w:top w:val="single" w:sz="12" w:space="0" w:color="666666"/>
              <w:bottom w:val="single" w:sz="12" w:space="0" w:color="666666"/>
            </w:tcBorders>
            <w:shd w:val="clear" w:color="auto" w:fill="FFFFFF"/>
            <w:vAlign w:val="center"/>
          </w:tcPr>
          <w:p w14:paraId="6AFC3845" w14:textId="77777777" w:rsidR="00865E6C" w:rsidRPr="005C5D0E" w:rsidRDefault="00865E6C" w:rsidP="00C35355">
            <w:pPr>
              <w:widowControl w:val="0"/>
              <w:spacing w:before="100" w:after="100" w:line="240" w:lineRule="exact"/>
              <w:ind w:left="100" w:right="100"/>
            </w:pPr>
            <w:r w:rsidRPr="005C5D0E">
              <w:rPr>
                <w:rFonts w:eastAsia="Arial" w:cs="Arial"/>
                <w:b/>
                <w:color w:val="000000"/>
                <w:sz w:val="20"/>
                <w:szCs w:val="20"/>
              </w:rPr>
              <w:t>Variable</w:t>
            </w:r>
          </w:p>
        </w:tc>
        <w:tc>
          <w:tcPr>
            <w:tcW w:w="1304" w:type="dxa"/>
            <w:tcBorders>
              <w:top w:val="single" w:sz="12" w:space="0" w:color="666666"/>
              <w:bottom w:val="single" w:sz="12" w:space="0" w:color="666666"/>
            </w:tcBorders>
            <w:shd w:val="clear" w:color="auto" w:fill="FFFFFF"/>
            <w:vAlign w:val="center"/>
          </w:tcPr>
          <w:p w14:paraId="6907A00E" w14:textId="77777777" w:rsidR="00865E6C" w:rsidRPr="005C5D0E" w:rsidRDefault="00865E6C" w:rsidP="00C35355">
            <w:pPr>
              <w:widowControl w:val="0"/>
              <w:spacing w:before="100" w:after="100" w:line="240" w:lineRule="exact"/>
              <w:ind w:left="100" w:right="100"/>
            </w:pPr>
            <w:proofErr w:type="spellStart"/>
            <w:r w:rsidRPr="005C5D0E">
              <w:rPr>
                <w:rFonts w:eastAsia="Arial" w:cs="Arial"/>
                <w:b/>
                <w:color w:val="000000"/>
                <w:sz w:val="20"/>
                <w:szCs w:val="20"/>
              </w:rPr>
              <w:t>LumP</w:t>
            </w:r>
            <w:proofErr w:type="spellEnd"/>
          </w:p>
        </w:tc>
        <w:tc>
          <w:tcPr>
            <w:tcW w:w="1304" w:type="dxa"/>
            <w:tcBorders>
              <w:top w:val="single" w:sz="12" w:space="0" w:color="666666"/>
              <w:bottom w:val="single" w:sz="12" w:space="0" w:color="666666"/>
            </w:tcBorders>
            <w:shd w:val="clear" w:color="auto" w:fill="FFFFFF"/>
            <w:vAlign w:val="center"/>
          </w:tcPr>
          <w:p w14:paraId="649435FD" w14:textId="77777777" w:rsidR="00865E6C" w:rsidRPr="005C5D0E" w:rsidRDefault="00865E6C" w:rsidP="00C35355">
            <w:pPr>
              <w:widowControl w:val="0"/>
              <w:spacing w:before="100" w:after="100" w:line="240" w:lineRule="exact"/>
              <w:ind w:left="100" w:right="100"/>
            </w:pPr>
            <w:proofErr w:type="spellStart"/>
            <w:r w:rsidRPr="005C5D0E">
              <w:rPr>
                <w:rFonts w:eastAsia="Arial" w:cs="Arial"/>
                <w:b/>
                <w:color w:val="000000"/>
                <w:sz w:val="20"/>
                <w:szCs w:val="20"/>
              </w:rPr>
              <w:t>LumU</w:t>
            </w:r>
            <w:proofErr w:type="spellEnd"/>
          </w:p>
        </w:tc>
        <w:tc>
          <w:tcPr>
            <w:tcW w:w="1304" w:type="dxa"/>
            <w:tcBorders>
              <w:top w:val="single" w:sz="12" w:space="0" w:color="666666"/>
              <w:bottom w:val="single" w:sz="12" w:space="0" w:color="666666"/>
            </w:tcBorders>
            <w:shd w:val="clear" w:color="auto" w:fill="FFFFFF"/>
            <w:vAlign w:val="center"/>
          </w:tcPr>
          <w:p w14:paraId="24E8233F" w14:textId="77777777" w:rsidR="00865E6C" w:rsidRPr="005C5D0E" w:rsidRDefault="00865E6C" w:rsidP="00C35355">
            <w:pPr>
              <w:widowControl w:val="0"/>
              <w:spacing w:before="100" w:after="100" w:line="240" w:lineRule="exact"/>
              <w:ind w:left="100" w:right="100"/>
            </w:pPr>
            <w:r w:rsidRPr="005C5D0E">
              <w:rPr>
                <w:rFonts w:eastAsia="Arial" w:cs="Arial"/>
                <w:b/>
                <w:color w:val="000000"/>
                <w:sz w:val="20"/>
                <w:szCs w:val="20"/>
              </w:rPr>
              <w:t>Stroma-rich</w:t>
            </w:r>
          </w:p>
        </w:tc>
        <w:tc>
          <w:tcPr>
            <w:tcW w:w="1305" w:type="dxa"/>
            <w:tcBorders>
              <w:top w:val="single" w:sz="12" w:space="0" w:color="666666"/>
              <w:bottom w:val="single" w:sz="12" w:space="0" w:color="666666"/>
            </w:tcBorders>
            <w:shd w:val="clear" w:color="auto" w:fill="FFFFFF"/>
            <w:vAlign w:val="center"/>
          </w:tcPr>
          <w:p w14:paraId="789CF6C8" w14:textId="77777777" w:rsidR="00865E6C" w:rsidRPr="005C5D0E" w:rsidRDefault="00865E6C" w:rsidP="00C35355">
            <w:pPr>
              <w:widowControl w:val="0"/>
              <w:spacing w:before="100" w:after="100" w:line="240" w:lineRule="exact"/>
              <w:ind w:left="100" w:right="100"/>
            </w:pPr>
            <w:r w:rsidRPr="005C5D0E">
              <w:rPr>
                <w:rFonts w:eastAsia="Arial" w:cs="Arial"/>
                <w:b/>
                <w:color w:val="000000"/>
                <w:sz w:val="20"/>
                <w:szCs w:val="20"/>
              </w:rPr>
              <w:t>Ba/Sq</w:t>
            </w:r>
          </w:p>
        </w:tc>
      </w:tr>
      <w:tr w:rsidR="00865E6C" w:rsidRPr="005C5D0E" w14:paraId="0A69245C" w14:textId="77777777" w:rsidTr="00C35355">
        <w:trPr>
          <w:trHeight w:val="360"/>
          <w:jc w:val="center"/>
        </w:trPr>
        <w:tc>
          <w:tcPr>
            <w:tcW w:w="1416" w:type="dxa"/>
            <w:tcBorders>
              <w:top w:val="single" w:sz="12" w:space="0" w:color="666666"/>
              <w:bottom w:val="single" w:sz="6" w:space="0" w:color="666666"/>
            </w:tcBorders>
            <w:shd w:val="clear" w:color="auto" w:fill="FFFFFF"/>
            <w:vAlign w:val="center"/>
          </w:tcPr>
          <w:p w14:paraId="7AFED5DF"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w:t>
            </w:r>
          </w:p>
        </w:tc>
        <w:tc>
          <w:tcPr>
            <w:tcW w:w="1304" w:type="dxa"/>
            <w:tcBorders>
              <w:top w:val="single" w:sz="12" w:space="0" w:color="666666"/>
              <w:bottom w:val="single" w:sz="6" w:space="0" w:color="666666"/>
            </w:tcBorders>
            <w:shd w:val="clear" w:color="auto" w:fill="FFFFFF"/>
            <w:vAlign w:val="center"/>
          </w:tcPr>
          <w:p w14:paraId="1D5FD6A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12" w:space="0" w:color="666666"/>
              <w:bottom w:val="single" w:sz="6" w:space="0" w:color="666666"/>
            </w:tcBorders>
            <w:shd w:val="clear" w:color="auto" w:fill="FFFFFF"/>
            <w:vAlign w:val="center"/>
          </w:tcPr>
          <w:p w14:paraId="00B9B9A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0.0197</w:t>
            </w:r>
          </w:p>
        </w:tc>
        <w:tc>
          <w:tcPr>
            <w:tcW w:w="1304" w:type="dxa"/>
            <w:tcBorders>
              <w:top w:val="single" w:sz="12" w:space="0" w:color="666666"/>
              <w:bottom w:val="single" w:sz="6" w:space="0" w:color="666666"/>
            </w:tcBorders>
            <w:shd w:val="clear" w:color="auto" w:fill="FFFFFF"/>
            <w:vAlign w:val="center"/>
          </w:tcPr>
          <w:p w14:paraId="7014FDD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-0.237</w:t>
            </w:r>
          </w:p>
        </w:tc>
        <w:tc>
          <w:tcPr>
            <w:tcW w:w="1305" w:type="dxa"/>
            <w:tcBorders>
              <w:top w:val="single" w:sz="12" w:space="0" w:color="666666"/>
              <w:bottom w:val="single" w:sz="6" w:space="0" w:color="666666"/>
            </w:tcBorders>
            <w:shd w:val="clear" w:color="auto" w:fill="FFFFFF"/>
            <w:vAlign w:val="center"/>
          </w:tcPr>
          <w:p w14:paraId="705BBCD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0A1CB0CA"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EA4883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w:t>
            </w:r>
          </w:p>
        </w:tc>
        <w:tc>
          <w:tcPr>
            <w:tcW w:w="1304" w:type="dxa"/>
            <w:tcBorders>
              <w:top w:val="single" w:sz="6" w:space="0" w:color="666666"/>
              <w:bottom w:val="single" w:sz="6" w:space="0" w:color="666666"/>
            </w:tcBorders>
            <w:shd w:val="clear" w:color="auto" w:fill="FFFFFF"/>
            <w:vAlign w:val="center"/>
          </w:tcPr>
          <w:p w14:paraId="090A283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0.536</w:t>
            </w:r>
          </w:p>
        </w:tc>
        <w:tc>
          <w:tcPr>
            <w:tcW w:w="1304" w:type="dxa"/>
            <w:tcBorders>
              <w:top w:val="single" w:sz="6" w:space="0" w:color="666666"/>
              <w:bottom w:val="single" w:sz="6" w:space="0" w:color="666666"/>
            </w:tcBorders>
            <w:shd w:val="clear" w:color="auto" w:fill="FFFFFF"/>
            <w:vAlign w:val="center"/>
          </w:tcPr>
          <w:p w14:paraId="65B6242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1795689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59D98DA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-0.252</w:t>
            </w:r>
          </w:p>
        </w:tc>
      </w:tr>
      <w:tr w:rsidR="00865E6C" w:rsidRPr="005C5D0E" w14:paraId="0A7C9DCB"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09B6FCC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FGF5</w:t>
            </w:r>
          </w:p>
        </w:tc>
        <w:tc>
          <w:tcPr>
            <w:tcW w:w="1304" w:type="dxa"/>
            <w:tcBorders>
              <w:top w:val="single" w:sz="6" w:space="0" w:color="666666"/>
              <w:bottom w:val="single" w:sz="6" w:space="0" w:color="666666"/>
            </w:tcBorders>
            <w:shd w:val="clear" w:color="auto" w:fill="FFFFFF"/>
            <w:vAlign w:val="center"/>
          </w:tcPr>
          <w:p w14:paraId="4C0CAF3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1DA9D48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174AFDD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32F8B67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0.121</w:t>
            </w:r>
          </w:p>
        </w:tc>
      </w:tr>
      <w:tr w:rsidR="00865E6C" w:rsidRPr="005C5D0E" w14:paraId="1AD60D9E"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69BE2ED0"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FGF7</w:t>
            </w:r>
          </w:p>
        </w:tc>
        <w:tc>
          <w:tcPr>
            <w:tcW w:w="1304" w:type="dxa"/>
            <w:tcBorders>
              <w:top w:val="single" w:sz="6" w:space="0" w:color="666666"/>
              <w:bottom w:val="single" w:sz="6" w:space="0" w:color="666666"/>
            </w:tcBorders>
            <w:shd w:val="clear" w:color="auto" w:fill="FFFFFF"/>
            <w:vAlign w:val="center"/>
          </w:tcPr>
          <w:p w14:paraId="4016D90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-0.377</w:t>
            </w:r>
          </w:p>
        </w:tc>
        <w:tc>
          <w:tcPr>
            <w:tcW w:w="1304" w:type="dxa"/>
            <w:tcBorders>
              <w:top w:val="single" w:sz="6" w:space="0" w:color="666666"/>
              <w:bottom w:val="single" w:sz="6" w:space="0" w:color="666666"/>
            </w:tcBorders>
            <w:shd w:val="clear" w:color="auto" w:fill="FFFFFF"/>
            <w:vAlign w:val="center"/>
          </w:tcPr>
          <w:p w14:paraId="478F9D0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-0.149</w:t>
            </w:r>
          </w:p>
        </w:tc>
        <w:tc>
          <w:tcPr>
            <w:tcW w:w="1304" w:type="dxa"/>
            <w:tcBorders>
              <w:top w:val="single" w:sz="6" w:space="0" w:color="666666"/>
              <w:bottom w:val="single" w:sz="6" w:space="0" w:color="666666"/>
            </w:tcBorders>
            <w:shd w:val="clear" w:color="auto" w:fill="FFFFFF"/>
            <w:vAlign w:val="center"/>
          </w:tcPr>
          <w:p w14:paraId="6B871E8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0.443</w:t>
            </w:r>
          </w:p>
        </w:tc>
        <w:tc>
          <w:tcPr>
            <w:tcW w:w="1305" w:type="dxa"/>
            <w:tcBorders>
              <w:top w:val="single" w:sz="6" w:space="0" w:color="666666"/>
              <w:bottom w:val="single" w:sz="6" w:space="0" w:color="666666"/>
            </w:tcBorders>
            <w:shd w:val="clear" w:color="auto" w:fill="FFFFFF"/>
            <w:vAlign w:val="center"/>
          </w:tcPr>
          <w:p w14:paraId="39AC1CB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0.0829</w:t>
            </w:r>
          </w:p>
        </w:tc>
      </w:tr>
      <w:tr w:rsidR="00865E6C" w:rsidRPr="005C5D0E" w14:paraId="175002AA"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20D53347"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FGF9</w:t>
            </w:r>
          </w:p>
        </w:tc>
        <w:tc>
          <w:tcPr>
            <w:tcW w:w="1304" w:type="dxa"/>
            <w:tcBorders>
              <w:top w:val="single" w:sz="6" w:space="0" w:color="666666"/>
              <w:bottom w:val="single" w:sz="6" w:space="0" w:color="666666"/>
            </w:tcBorders>
            <w:shd w:val="clear" w:color="auto" w:fill="FFFFFF"/>
            <w:vAlign w:val="center"/>
          </w:tcPr>
          <w:p w14:paraId="2E1CEC3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0.0288</w:t>
            </w:r>
          </w:p>
        </w:tc>
        <w:tc>
          <w:tcPr>
            <w:tcW w:w="1304" w:type="dxa"/>
            <w:tcBorders>
              <w:top w:val="single" w:sz="6" w:space="0" w:color="666666"/>
              <w:bottom w:val="single" w:sz="6" w:space="0" w:color="666666"/>
            </w:tcBorders>
            <w:shd w:val="clear" w:color="auto" w:fill="FFFFFF"/>
            <w:vAlign w:val="center"/>
          </w:tcPr>
          <w:p w14:paraId="269E76A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-0.0267</w:t>
            </w:r>
          </w:p>
        </w:tc>
        <w:tc>
          <w:tcPr>
            <w:tcW w:w="1304" w:type="dxa"/>
            <w:tcBorders>
              <w:top w:val="single" w:sz="6" w:space="0" w:color="666666"/>
              <w:bottom w:val="single" w:sz="6" w:space="0" w:color="666666"/>
            </w:tcBorders>
            <w:shd w:val="clear" w:color="auto" w:fill="FFFFFF"/>
            <w:vAlign w:val="center"/>
          </w:tcPr>
          <w:p w14:paraId="283BF1B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0.0095</w:t>
            </w:r>
          </w:p>
        </w:tc>
        <w:tc>
          <w:tcPr>
            <w:tcW w:w="1305" w:type="dxa"/>
            <w:tcBorders>
              <w:top w:val="single" w:sz="6" w:space="0" w:color="666666"/>
              <w:bottom w:val="single" w:sz="6" w:space="0" w:color="666666"/>
            </w:tcBorders>
            <w:shd w:val="clear" w:color="auto" w:fill="FFFFFF"/>
            <w:vAlign w:val="center"/>
          </w:tcPr>
          <w:p w14:paraId="1EB4C0A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-0.0117</w:t>
            </w:r>
          </w:p>
        </w:tc>
      </w:tr>
      <w:tr w:rsidR="00865E6C" w:rsidRPr="005C5D0E" w14:paraId="7808EF7B"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383037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FGF10</w:t>
            </w:r>
          </w:p>
        </w:tc>
        <w:tc>
          <w:tcPr>
            <w:tcW w:w="1304" w:type="dxa"/>
            <w:tcBorders>
              <w:top w:val="single" w:sz="6" w:space="0" w:color="666666"/>
              <w:bottom w:val="single" w:sz="6" w:space="0" w:color="666666"/>
            </w:tcBorders>
            <w:shd w:val="clear" w:color="auto" w:fill="FFFFFF"/>
            <w:vAlign w:val="center"/>
          </w:tcPr>
          <w:p w14:paraId="042969B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43C957D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-0.205</w:t>
            </w:r>
          </w:p>
        </w:tc>
        <w:tc>
          <w:tcPr>
            <w:tcW w:w="1304" w:type="dxa"/>
            <w:tcBorders>
              <w:top w:val="single" w:sz="6" w:space="0" w:color="666666"/>
              <w:bottom w:val="single" w:sz="6" w:space="0" w:color="666666"/>
            </w:tcBorders>
            <w:shd w:val="clear" w:color="auto" w:fill="FFFFFF"/>
            <w:vAlign w:val="center"/>
          </w:tcPr>
          <w:p w14:paraId="1E3B9C1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0.461</w:t>
            </w:r>
          </w:p>
        </w:tc>
        <w:tc>
          <w:tcPr>
            <w:tcW w:w="1305" w:type="dxa"/>
            <w:tcBorders>
              <w:top w:val="single" w:sz="6" w:space="0" w:color="666666"/>
              <w:bottom w:val="single" w:sz="6" w:space="0" w:color="666666"/>
            </w:tcBorders>
            <w:shd w:val="clear" w:color="auto" w:fill="FFFFFF"/>
            <w:vAlign w:val="center"/>
          </w:tcPr>
          <w:p w14:paraId="6FDFCEA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569B977A"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09D82EB5"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FGF11</w:t>
            </w:r>
          </w:p>
        </w:tc>
        <w:tc>
          <w:tcPr>
            <w:tcW w:w="1304" w:type="dxa"/>
            <w:tcBorders>
              <w:top w:val="single" w:sz="6" w:space="0" w:color="666666"/>
              <w:bottom w:val="single" w:sz="6" w:space="0" w:color="666666"/>
            </w:tcBorders>
            <w:shd w:val="clear" w:color="auto" w:fill="FFFFFF"/>
            <w:vAlign w:val="center"/>
          </w:tcPr>
          <w:p w14:paraId="4584945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0A3ADAF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-0.193</w:t>
            </w:r>
          </w:p>
        </w:tc>
        <w:tc>
          <w:tcPr>
            <w:tcW w:w="1304" w:type="dxa"/>
            <w:tcBorders>
              <w:top w:val="single" w:sz="6" w:space="0" w:color="666666"/>
              <w:bottom w:val="single" w:sz="6" w:space="0" w:color="666666"/>
            </w:tcBorders>
            <w:shd w:val="clear" w:color="auto" w:fill="FFFFFF"/>
            <w:vAlign w:val="center"/>
          </w:tcPr>
          <w:p w14:paraId="0EEF130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04B95FC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0.202</w:t>
            </w:r>
          </w:p>
        </w:tc>
      </w:tr>
      <w:tr w:rsidR="00865E6C" w:rsidRPr="005C5D0E" w14:paraId="7FFA09F1"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2A0F02C8"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FGF12</w:t>
            </w:r>
          </w:p>
        </w:tc>
        <w:tc>
          <w:tcPr>
            <w:tcW w:w="1304" w:type="dxa"/>
            <w:tcBorders>
              <w:top w:val="single" w:sz="6" w:space="0" w:color="666666"/>
              <w:bottom w:val="single" w:sz="6" w:space="0" w:color="666666"/>
            </w:tcBorders>
            <w:shd w:val="clear" w:color="auto" w:fill="FFFFFF"/>
            <w:vAlign w:val="center"/>
          </w:tcPr>
          <w:p w14:paraId="1CEA75D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9B89CD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0.155</w:t>
            </w:r>
          </w:p>
        </w:tc>
        <w:tc>
          <w:tcPr>
            <w:tcW w:w="1304" w:type="dxa"/>
            <w:tcBorders>
              <w:top w:val="single" w:sz="6" w:space="0" w:color="666666"/>
              <w:bottom w:val="single" w:sz="6" w:space="0" w:color="666666"/>
            </w:tcBorders>
            <w:shd w:val="clear" w:color="auto" w:fill="FFFFFF"/>
            <w:vAlign w:val="center"/>
          </w:tcPr>
          <w:p w14:paraId="6A66B49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-0.0118</w:t>
            </w:r>
          </w:p>
        </w:tc>
        <w:tc>
          <w:tcPr>
            <w:tcW w:w="1305" w:type="dxa"/>
            <w:tcBorders>
              <w:top w:val="single" w:sz="6" w:space="0" w:color="666666"/>
              <w:bottom w:val="single" w:sz="6" w:space="0" w:color="666666"/>
            </w:tcBorders>
            <w:shd w:val="clear" w:color="auto" w:fill="FFFFFF"/>
            <w:vAlign w:val="center"/>
          </w:tcPr>
          <w:p w14:paraId="012B94D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4ECA06E5"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365C5CD6"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FGF13</w:t>
            </w:r>
          </w:p>
        </w:tc>
        <w:tc>
          <w:tcPr>
            <w:tcW w:w="1304" w:type="dxa"/>
            <w:tcBorders>
              <w:top w:val="single" w:sz="6" w:space="0" w:color="666666"/>
              <w:bottom w:val="single" w:sz="6" w:space="0" w:color="666666"/>
            </w:tcBorders>
            <w:shd w:val="clear" w:color="auto" w:fill="FFFFFF"/>
            <w:vAlign w:val="center"/>
          </w:tcPr>
          <w:p w14:paraId="10624D8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0.198</w:t>
            </w:r>
          </w:p>
        </w:tc>
        <w:tc>
          <w:tcPr>
            <w:tcW w:w="1304" w:type="dxa"/>
            <w:tcBorders>
              <w:top w:val="single" w:sz="6" w:space="0" w:color="666666"/>
              <w:bottom w:val="single" w:sz="6" w:space="0" w:color="666666"/>
            </w:tcBorders>
            <w:shd w:val="clear" w:color="auto" w:fill="FFFFFF"/>
            <w:vAlign w:val="center"/>
          </w:tcPr>
          <w:p w14:paraId="2645922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5603E48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6E625E5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235FBBED"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3777708F"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FGF14</w:t>
            </w:r>
          </w:p>
        </w:tc>
        <w:tc>
          <w:tcPr>
            <w:tcW w:w="1304" w:type="dxa"/>
            <w:tcBorders>
              <w:top w:val="single" w:sz="6" w:space="0" w:color="666666"/>
              <w:bottom w:val="single" w:sz="6" w:space="0" w:color="666666"/>
            </w:tcBorders>
            <w:shd w:val="clear" w:color="auto" w:fill="FFFFFF"/>
            <w:vAlign w:val="center"/>
          </w:tcPr>
          <w:p w14:paraId="7C25F0F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-0.0613</w:t>
            </w:r>
          </w:p>
        </w:tc>
        <w:tc>
          <w:tcPr>
            <w:tcW w:w="1304" w:type="dxa"/>
            <w:tcBorders>
              <w:top w:val="single" w:sz="6" w:space="0" w:color="666666"/>
              <w:bottom w:val="single" w:sz="6" w:space="0" w:color="666666"/>
            </w:tcBorders>
            <w:shd w:val="clear" w:color="auto" w:fill="FFFFFF"/>
            <w:vAlign w:val="center"/>
          </w:tcPr>
          <w:p w14:paraId="569A3DD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-0.0657</w:t>
            </w:r>
          </w:p>
        </w:tc>
        <w:tc>
          <w:tcPr>
            <w:tcW w:w="1304" w:type="dxa"/>
            <w:tcBorders>
              <w:top w:val="single" w:sz="6" w:space="0" w:color="666666"/>
              <w:bottom w:val="single" w:sz="6" w:space="0" w:color="666666"/>
            </w:tcBorders>
            <w:shd w:val="clear" w:color="auto" w:fill="FFFFFF"/>
            <w:vAlign w:val="center"/>
          </w:tcPr>
          <w:p w14:paraId="7642987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0.358</w:t>
            </w:r>
          </w:p>
        </w:tc>
        <w:tc>
          <w:tcPr>
            <w:tcW w:w="1305" w:type="dxa"/>
            <w:tcBorders>
              <w:top w:val="single" w:sz="6" w:space="0" w:color="666666"/>
              <w:bottom w:val="single" w:sz="6" w:space="0" w:color="666666"/>
            </w:tcBorders>
            <w:shd w:val="clear" w:color="auto" w:fill="FFFFFF"/>
            <w:vAlign w:val="center"/>
          </w:tcPr>
          <w:p w14:paraId="73E13FF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49DD2FE8"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2AB93ACE"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FGF17</w:t>
            </w:r>
          </w:p>
        </w:tc>
        <w:tc>
          <w:tcPr>
            <w:tcW w:w="1304" w:type="dxa"/>
            <w:tcBorders>
              <w:top w:val="single" w:sz="6" w:space="0" w:color="666666"/>
              <w:bottom w:val="single" w:sz="6" w:space="0" w:color="666666"/>
            </w:tcBorders>
            <w:shd w:val="clear" w:color="auto" w:fill="FFFFFF"/>
            <w:vAlign w:val="center"/>
          </w:tcPr>
          <w:p w14:paraId="1F11C42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079F0BC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0.127</w:t>
            </w:r>
          </w:p>
        </w:tc>
        <w:tc>
          <w:tcPr>
            <w:tcW w:w="1304" w:type="dxa"/>
            <w:tcBorders>
              <w:top w:val="single" w:sz="6" w:space="0" w:color="666666"/>
              <w:bottom w:val="single" w:sz="6" w:space="0" w:color="666666"/>
            </w:tcBorders>
            <w:shd w:val="clear" w:color="auto" w:fill="FFFFFF"/>
            <w:vAlign w:val="center"/>
          </w:tcPr>
          <w:p w14:paraId="7B936B3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-0.216</w:t>
            </w:r>
          </w:p>
        </w:tc>
        <w:tc>
          <w:tcPr>
            <w:tcW w:w="1305" w:type="dxa"/>
            <w:tcBorders>
              <w:top w:val="single" w:sz="6" w:space="0" w:color="666666"/>
              <w:bottom w:val="single" w:sz="6" w:space="0" w:color="666666"/>
            </w:tcBorders>
            <w:shd w:val="clear" w:color="auto" w:fill="FFFFFF"/>
            <w:vAlign w:val="center"/>
          </w:tcPr>
          <w:p w14:paraId="6185175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28AE0349"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4583C62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FGF18</w:t>
            </w:r>
          </w:p>
        </w:tc>
        <w:tc>
          <w:tcPr>
            <w:tcW w:w="1304" w:type="dxa"/>
            <w:tcBorders>
              <w:top w:val="single" w:sz="6" w:space="0" w:color="666666"/>
              <w:bottom w:val="single" w:sz="6" w:space="0" w:color="666666"/>
            </w:tcBorders>
            <w:shd w:val="clear" w:color="auto" w:fill="FFFFFF"/>
            <w:vAlign w:val="center"/>
          </w:tcPr>
          <w:p w14:paraId="6B567F9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-0.415</w:t>
            </w:r>
          </w:p>
        </w:tc>
        <w:tc>
          <w:tcPr>
            <w:tcW w:w="1304" w:type="dxa"/>
            <w:tcBorders>
              <w:top w:val="single" w:sz="6" w:space="0" w:color="666666"/>
              <w:bottom w:val="single" w:sz="6" w:space="0" w:color="666666"/>
            </w:tcBorders>
            <w:shd w:val="clear" w:color="auto" w:fill="FFFFFF"/>
            <w:vAlign w:val="center"/>
          </w:tcPr>
          <w:p w14:paraId="7069BC7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0.317</w:t>
            </w:r>
          </w:p>
        </w:tc>
        <w:tc>
          <w:tcPr>
            <w:tcW w:w="1304" w:type="dxa"/>
            <w:tcBorders>
              <w:top w:val="single" w:sz="6" w:space="0" w:color="666666"/>
              <w:bottom w:val="single" w:sz="6" w:space="0" w:color="666666"/>
            </w:tcBorders>
            <w:shd w:val="clear" w:color="auto" w:fill="FFFFFF"/>
            <w:vAlign w:val="center"/>
          </w:tcPr>
          <w:p w14:paraId="2370F22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0.0118</w:t>
            </w:r>
          </w:p>
        </w:tc>
        <w:tc>
          <w:tcPr>
            <w:tcW w:w="1305" w:type="dxa"/>
            <w:tcBorders>
              <w:top w:val="single" w:sz="6" w:space="0" w:color="666666"/>
              <w:bottom w:val="single" w:sz="6" w:space="0" w:color="666666"/>
            </w:tcBorders>
            <w:shd w:val="clear" w:color="auto" w:fill="FFFFFF"/>
            <w:vAlign w:val="center"/>
          </w:tcPr>
          <w:p w14:paraId="3F07C8C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5268F8E8"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36C0D991"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FGF22</w:t>
            </w:r>
          </w:p>
        </w:tc>
        <w:tc>
          <w:tcPr>
            <w:tcW w:w="1304" w:type="dxa"/>
            <w:tcBorders>
              <w:top w:val="single" w:sz="6" w:space="0" w:color="666666"/>
              <w:bottom w:val="single" w:sz="6" w:space="0" w:color="666666"/>
            </w:tcBorders>
            <w:shd w:val="clear" w:color="auto" w:fill="FFFFFF"/>
            <w:vAlign w:val="center"/>
          </w:tcPr>
          <w:p w14:paraId="1F67658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0.496</w:t>
            </w:r>
          </w:p>
        </w:tc>
        <w:tc>
          <w:tcPr>
            <w:tcW w:w="1304" w:type="dxa"/>
            <w:tcBorders>
              <w:top w:val="single" w:sz="6" w:space="0" w:color="666666"/>
              <w:bottom w:val="single" w:sz="6" w:space="0" w:color="666666"/>
            </w:tcBorders>
            <w:shd w:val="clear" w:color="auto" w:fill="FFFFFF"/>
            <w:vAlign w:val="center"/>
          </w:tcPr>
          <w:p w14:paraId="5CAF657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4FD4ED4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36A0D06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w:t>
            </w:r>
          </w:p>
        </w:tc>
      </w:tr>
      <w:tr w:rsidR="00865E6C" w:rsidRPr="005C5D0E" w14:paraId="4BF470A7"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2021BA2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FGF23</w:t>
            </w:r>
          </w:p>
        </w:tc>
        <w:tc>
          <w:tcPr>
            <w:tcW w:w="1304" w:type="dxa"/>
            <w:tcBorders>
              <w:top w:val="single" w:sz="6" w:space="0" w:color="666666"/>
              <w:bottom w:val="single" w:sz="6" w:space="0" w:color="666666"/>
            </w:tcBorders>
            <w:shd w:val="clear" w:color="auto" w:fill="FFFFFF"/>
            <w:vAlign w:val="center"/>
          </w:tcPr>
          <w:p w14:paraId="48EFCDF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32BCC45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-0.348</w:t>
            </w:r>
          </w:p>
        </w:tc>
        <w:tc>
          <w:tcPr>
            <w:tcW w:w="1304" w:type="dxa"/>
            <w:tcBorders>
              <w:top w:val="single" w:sz="6" w:space="0" w:color="666666"/>
              <w:bottom w:val="single" w:sz="6" w:space="0" w:color="666666"/>
            </w:tcBorders>
            <w:shd w:val="clear" w:color="auto" w:fill="FFFFFF"/>
            <w:vAlign w:val="center"/>
          </w:tcPr>
          <w:p w14:paraId="0EC3ED2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0D6DE4F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0.681</w:t>
            </w:r>
          </w:p>
        </w:tc>
      </w:tr>
      <w:tr w:rsidR="00865E6C" w:rsidRPr="005C5D0E" w14:paraId="1BC729F7"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B92899C"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FGFR1</w:t>
            </w:r>
          </w:p>
        </w:tc>
        <w:tc>
          <w:tcPr>
            <w:tcW w:w="1304" w:type="dxa"/>
            <w:tcBorders>
              <w:top w:val="single" w:sz="6" w:space="0" w:color="666666"/>
              <w:bottom w:val="single" w:sz="6" w:space="0" w:color="666666"/>
            </w:tcBorders>
            <w:shd w:val="clear" w:color="auto" w:fill="FFFFFF"/>
            <w:vAlign w:val="center"/>
          </w:tcPr>
          <w:p w14:paraId="3FB628C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-0.327</w:t>
            </w:r>
          </w:p>
        </w:tc>
        <w:tc>
          <w:tcPr>
            <w:tcW w:w="1304" w:type="dxa"/>
            <w:tcBorders>
              <w:top w:val="single" w:sz="6" w:space="0" w:color="666666"/>
              <w:bottom w:val="single" w:sz="6" w:space="0" w:color="666666"/>
            </w:tcBorders>
            <w:shd w:val="clear" w:color="auto" w:fill="FFFFFF"/>
            <w:vAlign w:val="center"/>
          </w:tcPr>
          <w:p w14:paraId="4A47EF0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44A8CB7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0.625</w:t>
            </w:r>
          </w:p>
        </w:tc>
        <w:tc>
          <w:tcPr>
            <w:tcW w:w="1305" w:type="dxa"/>
            <w:tcBorders>
              <w:top w:val="single" w:sz="6" w:space="0" w:color="666666"/>
              <w:bottom w:val="single" w:sz="6" w:space="0" w:color="666666"/>
            </w:tcBorders>
            <w:shd w:val="clear" w:color="auto" w:fill="FFFFFF"/>
            <w:vAlign w:val="center"/>
          </w:tcPr>
          <w:p w14:paraId="1A9330E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7A1F02F3"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42A1B6B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FGFR2</w:t>
            </w:r>
          </w:p>
        </w:tc>
        <w:tc>
          <w:tcPr>
            <w:tcW w:w="1304" w:type="dxa"/>
            <w:tcBorders>
              <w:top w:val="single" w:sz="6" w:space="0" w:color="666666"/>
              <w:bottom w:val="single" w:sz="6" w:space="0" w:color="666666"/>
            </w:tcBorders>
            <w:shd w:val="clear" w:color="auto" w:fill="FFFFFF"/>
            <w:vAlign w:val="center"/>
          </w:tcPr>
          <w:p w14:paraId="50EC012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-0.249</w:t>
            </w:r>
          </w:p>
        </w:tc>
        <w:tc>
          <w:tcPr>
            <w:tcW w:w="1304" w:type="dxa"/>
            <w:tcBorders>
              <w:top w:val="single" w:sz="6" w:space="0" w:color="666666"/>
              <w:bottom w:val="single" w:sz="6" w:space="0" w:color="666666"/>
            </w:tcBorders>
            <w:shd w:val="clear" w:color="auto" w:fill="FFFFFF"/>
            <w:vAlign w:val="center"/>
          </w:tcPr>
          <w:p w14:paraId="08F4C0C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0.223</w:t>
            </w:r>
          </w:p>
        </w:tc>
        <w:tc>
          <w:tcPr>
            <w:tcW w:w="1304" w:type="dxa"/>
            <w:tcBorders>
              <w:top w:val="single" w:sz="6" w:space="0" w:color="666666"/>
              <w:bottom w:val="single" w:sz="6" w:space="0" w:color="666666"/>
            </w:tcBorders>
            <w:shd w:val="clear" w:color="auto" w:fill="FFFFFF"/>
            <w:vAlign w:val="center"/>
          </w:tcPr>
          <w:p w14:paraId="3094986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-0.0468</w:t>
            </w:r>
          </w:p>
        </w:tc>
        <w:tc>
          <w:tcPr>
            <w:tcW w:w="1305" w:type="dxa"/>
            <w:tcBorders>
              <w:top w:val="single" w:sz="6" w:space="0" w:color="666666"/>
              <w:bottom w:val="single" w:sz="6" w:space="0" w:color="666666"/>
            </w:tcBorders>
            <w:shd w:val="clear" w:color="auto" w:fill="FFFFFF"/>
            <w:vAlign w:val="center"/>
          </w:tcPr>
          <w:p w14:paraId="4FA7F99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0.073</w:t>
            </w:r>
          </w:p>
        </w:tc>
      </w:tr>
      <w:tr w:rsidR="00865E6C" w:rsidRPr="005C5D0E" w14:paraId="3188CFB2"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12C1101A"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FGFR3</w:t>
            </w:r>
          </w:p>
        </w:tc>
        <w:tc>
          <w:tcPr>
            <w:tcW w:w="1304" w:type="dxa"/>
            <w:tcBorders>
              <w:top w:val="single" w:sz="6" w:space="0" w:color="666666"/>
              <w:bottom w:val="single" w:sz="6" w:space="0" w:color="666666"/>
            </w:tcBorders>
            <w:shd w:val="clear" w:color="auto" w:fill="FFFFFF"/>
            <w:vAlign w:val="center"/>
          </w:tcPr>
          <w:p w14:paraId="1393779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0.379</w:t>
            </w:r>
          </w:p>
        </w:tc>
        <w:tc>
          <w:tcPr>
            <w:tcW w:w="1304" w:type="dxa"/>
            <w:tcBorders>
              <w:top w:val="single" w:sz="6" w:space="0" w:color="666666"/>
              <w:bottom w:val="single" w:sz="6" w:space="0" w:color="666666"/>
            </w:tcBorders>
            <w:shd w:val="clear" w:color="auto" w:fill="FFFFFF"/>
            <w:vAlign w:val="center"/>
          </w:tcPr>
          <w:p w14:paraId="1B605E1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-0.097</w:t>
            </w:r>
          </w:p>
        </w:tc>
        <w:tc>
          <w:tcPr>
            <w:tcW w:w="1304" w:type="dxa"/>
            <w:tcBorders>
              <w:top w:val="single" w:sz="6" w:space="0" w:color="666666"/>
              <w:bottom w:val="single" w:sz="6" w:space="0" w:color="666666"/>
            </w:tcBorders>
            <w:shd w:val="clear" w:color="auto" w:fill="FFFFFF"/>
            <w:vAlign w:val="center"/>
          </w:tcPr>
          <w:p w14:paraId="5B053CB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72F80FF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-0.247</w:t>
            </w:r>
          </w:p>
        </w:tc>
      </w:tr>
      <w:tr w:rsidR="00865E6C" w:rsidRPr="005C5D0E" w14:paraId="1C87BFBF"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6894A139"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FGFR4</w:t>
            </w:r>
          </w:p>
        </w:tc>
        <w:tc>
          <w:tcPr>
            <w:tcW w:w="1304" w:type="dxa"/>
            <w:tcBorders>
              <w:top w:val="single" w:sz="6" w:space="0" w:color="666666"/>
              <w:bottom w:val="single" w:sz="6" w:space="0" w:color="666666"/>
            </w:tcBorders>
            <w:shd w:val="clear" w:color="auto" w:fill="FFFFFF"/>
            <w:vAlign w:val="center"/>
          </w:tcPr>
          <w:p w14:paraId="28FA057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1AAF6B9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0.619</w:t>
            </w:r>
          </w:p>
        </w:tc>
        <w:tc>
          <w:tcPr>
            <w:tcW w:w="1304" w:type="dxa"/>
            <w:tcBorders>
              <w:top w:val="single" w:sz="6" w:space="0" w:color="666666"/>
              <w:bottom w:val="single" w:sz="6" w:space="0" w:color="666666"/>
            </w:tcBorders>
            <w:shd w:val="clear" w:color="auto" w:fill="FFFFFF"/>
            <w:vAlign w:val="center"/>
          </w:tcPr>
          <w:p w14:paraId="56BF216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-0.139</w:t>
            </w:r>
          </w:p>
        </w:tc>
        <w:tc>
          <w:tcPr>
            <w:tcW w:w="1305" w:type="dxa"/>
            <w:tcBorders>
              <w:top w:val="single" w:sz="6" w:space="0" w:color="666666"/>
              <w:bottom w:val="single" w:sz="6" w:space="0" w:color="666666"/>
            </w:tcBorders>
            <w:shd w:val="clear" w:color="auto" w:fill="FFFFFF"/>
            <w:vAlign w:val="center"/>
          </w:tcPr>
          <w:p w14:paraId="7D72147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-0.181</w:t>
            </w:r>
          </w:p>
        </w:tc>
      </w:tr>
      <w:tr w:rsidR="00865E6C" w:rsidRPr="005C5D0E" w14:paraId="346C3B47"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1ED3C3C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FGFRL1</w:t>
            </w:r>
          </w:p>
        </w:tc>
        <w:tc>
          <w:tcPr>
            <w:tcW w:w="1304" w:type="dxa"/>
            <w:tcBorders>
              <w:top w:val="single" w:sz="6" w:space="0" w:color="666666"/>
              <w:bottom w:val="single" w:sz="6" w:space="0" w:color="666666"/>
            </w:tcBorders>
            <w:shd w:val="clear" w:color="auto" w:fill="FFFFFF"/>
            <w:vAlign w:val="center"/>
          </w:tcPr>
          <w:p w14:paraId="3D0B58E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-0.339</w:t>
            </w:r>
          </w:p>
        </w:tc>
        <w:tc>
          <w:tcPr>
            <w:tcW w:w="1304" w:type="dxa"/>
            <w:tcBorders>
              <w:top w:val="single" w:sz="6" w:space="0" w:color="666666"/>
              <w:bottom w:val="single" w:sz="6" w:space="0" w:color="666666"/>
            </w:tcBorders>
            <w:shd w:val="clear" w:color="auto" w:fill="FFFFFF"/>
            <w:vAlign w:val="center"/>
          </w:tcPr>
          <w:p w14:paraId="775E700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0.317</w:t>
            </w:r>
          </w:p>
        </w:tc>
        <w:tc>
          <w:tcPr>
            <w:tcW w:w="1304" w:type="dxa"/>
            <w:tcBorders>
              <w:top w:val="single" w:sz="6" w:space="0" w:color="666666"/>
              <w:bottom w:val="single" w:sz="6" w:space="0" w:color="666666"/>
            </w:tcBorders>
            <w:shd w:val="clear" w:color="auto" w:fill="FFFFFF"/>
            <w:vAlign w:val="center"/>
          </w:tcPr>
          <w:p w14:paraId="7CFDB6A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0.214</w:t>
            </w:r>
          </w:p>
        </w:tc>
        <w:tc>
          <w:tcPr>
            <w:tcW w:w="1305" w:type="dxa"/>
            <w:tcBorders>
              <w:top w:val="single" w:sz="6" w:space="0" w:color="666666"/>
              <w:bottom w:val="single" w:sz="6" w:space="0" w:color="666666"/>
            </w:tcBorders>
            <w:shd w:val="clear" w:color="auto" w:fill="FFFFFF"/>
            <w:vAlign w:val="center"/>
          </w:tcPr>
          <w:p w14:paraId="2C542DC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-0.192</w:t>
            </w:r>
          </w:p>
        </w:tc>
      </w:tr>
      <w:tr w:rsidR="00865E6C" w:rsidRPr="005C5D0E" w14:paraId="66A944A4"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372AD76E"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TGFBR3</w:t>
            </w:r>
          </w:p>
        </w:tc>
        <w:tc>
          <w:tcPr>
            <w:tcW w:w="1304" w:type="dxa"/>
            <w:tcBorders>
              <w:top w:val="single" w:sz="6" w:space="0" w:color="666666"/>
              <w:bottom w:val="single" w:sz="6" w:space="0" w:color="666666"/>
            </w:tcBorders>
            <w:shd w:val="clear" w:color="auto" w:fill="FFFFFF"/>
            <w:vAlign w:val="center"/>
          </w:tcPr>
          <w:p w14:paraId="0197592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0.612</w:t>
            </w:r>
          </w:p>
        </w:tc>
        <w:tc>
          <w:tcPr>
            <w:tcW w:w="1304" w:type="dxa"/>
            <w:tcBorders>
              <w:top w:val="single" w:sz="6" w:space="0" w:color="666666"/>
              <w:bottom w:val="single" w:sz="6" w:space="0" w:color="666666"/>
            </w:tcBorders>
            <w:shd w:val="clear" w:color="auto" w:fill="FFFFFF"/>
            <w:vAlign w:val="center"/>
          </w:tcPr>
          <w:p w14:paraId="2642E30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F0BC16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3106A30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-0.797</w:t>
            </w:r>
          </w:p>
        </w:tc>
      </w:tr>
      <w:tr w:rsidR="00865E6C" w:rsidRPr="005C5D0E" w14:paraId="6499D7C0"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06BB468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FGFBP1</w:t>
            </w:r>
          </w:p>
        </w:tc>
        <w:tc>
          <w:tcPr>
            <w:tcW w:w="1304" w:type="dxa"/>
            <w:tcBorders>
              <w:top w:val="single" w:sz="6" w:space="0" w:color="666666"/>
              <w:bottom w:val="single" w:sz="6" w:space="0" w:color="666666"/>
            </w:tcBorders>
            <w:shd w:val="clear" w:color="auto" w:fill="FFFFFF"/>
            <w:vAlign w:val="center"/>
          </w:tcPr>
          <w:p w14:paraId="598CB78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0.0909</w:t>
            </w:r>
          </w:p>
        </w:tc>
        <w:tc>
          <w:tcPr>
            <w:tcW w:w="1304" w:type="dxa"/>
            <w:tcBorders>
              <w:top w:val="single" w:sz="6" w:space="0" w:color="666666"/>
              <w:bottom w:val="single" w:sz="6" w:space="0" w:color="666666"/>
            </w:tcBorders>
            <w:shd w:val="clear" w:color="auto" w:fill="FFFFFF"/>
            <w:vAlign w:val="center"/>
          </w:tcPr>
          <w:p w14:paraId="066988C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-0.28</w:t>
            </w:r>
          </w:p>
        </w:tc>
        <w:tc>
          <w:tcPr>
            <w:tcW w:w="1304" w:type="dxa"/>
            <w:tcBorders>
              <w:top w:val="single" w:sz="6" w:space="0" w:color="666666"/>
              <w:bottom w:val="single" w:sz="6" w:space="0" w:color="666666"/>
            </w:tcBorders>
            <w:shd w:val="clear" w:color="auto" w:fill="FFFFFF"/>
            <w:vAlign w:val="center"/>
          </w:tcPr>
          <w:p w14:paraId="19B08F1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-0.336</w:t>
            </w:r>
          </w:p>
        </w:tc>
        <w:tc>
          <w:tcPr>
            <w:tcW w:w="1305" w:type="dxa"/>
            <w:tcBorders>
              <w:top w:val="single" w:sz="6" w:space="0" w:color="666666"/>
              <w:bottom w:val="single" w:sz="6" w:space="0" w:color="666666"/>
            </w:tcBorders>
            <w:shd w:val="clear" w:color="auto" w:fill="FFFFFF"/>
            <w:vAlign w:val="center"/>
          </w:tcPr>
          <w:p w14:paraId="256D13B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0.525</w:t>
            </w:r>
          </w:p>
        </w:tc>
      </w:tr>
      <w:tr w:rsidR="00865E6C" w:rsidRPr="005C5D0E" w14:paraId="1C093512"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CF6C826"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FGFBP2</w:t>
            </w:r>
          </w:p>
        </w:tc>
        <w:tc>
          <w:tcPr>
            <w:tcW w:w="1304" w:type="dxa"/>
            <w:tcBorders>
              <w:top w:val="single" w:sz="6" w:space="0" w:color="666666"/>
              <w:bottom w:val="single" w:sz="6" w:space="0" w:color="666666"/>
            </w:tcBorders>
            <w:shd w:val="clear" w:color="auto" w:fill="FFFFFF"/>
            <w:vAlign w:val="center"/>
          </w:tcPr>
          <w:p w14:paraId="22694D1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-0.0457</w:t>
            </w:r>
          </w:p>
        </w:tc>
        <w:tc>
          <w:tcPr>
            <w:tcW w:w="1304" w:type="dxa"/>
            <w:tcBorders>
              <w:top w:val="single" w:sz="6" w:space="0" w:color="666666"/>
              <w:bottom w:val="single" w:sz="6" w:space="0" w:color="666666"/>
            </w:tcBorders>
            <w:shd w:val="clear" w:color="auto" w:fill="FFFFFF"/>
            <w:vAlign w:val="center"/>
          </w:tcPr>
          <w:p w14:paraId="3CC066B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3C316D1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4F3414A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0.269</w:t>
            </w:r>
          </w:p>
        </w:tc>
      </w:tr>
      <w:tr w:rsidR="00865E6C" w:rsidRPr="005C5D0E" w14:paraId="26D51B27"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2845A452"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FGFBP3</w:t>
            </w:r>
          </w:p>
        </w:tc>
        <w:tc>
          <w:tcPr>
            <w:tcW w:w="1304" w:type="dxa"/>
            <w:tcBorders>
              <w:top w:val="single" w:sz="6" w:space="0" w:color="666666"/>
              <w:bottom w:val="single" w:sz="6" w:space="0" w:color="666666"/>
            </w:tcBorders>
            <w:shd w:val="clear" w:color="auto" w:fill="FFFFFF"/>
            <w:vAlign w:val="center"/>
          </w:tcPr>
          <w:p w14:paraId="12BD9AC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0.341</w:t>
            </w:r>
          </w:p>
        </w:tc>
        <w:tc>
          <w:tcPr>
            <w:tcW w:w="1304" w:type="dxa"/>
            <w:tcBorders>
              <w:top w:val="single" w:sz="6" w:space="0" w:color="666666"/>
              <w:bottom w:val="single" w:sz="6" w:space="0" w:color="666666"/>
            </w:tcBorders>
            <w:shd w:val="clear" w:color="auto" w:fill="FFFFFF"/>
            <w:vAlign w:val="center"/>
          </w:tcPr>
          <w:p w14:paraId="0EE7BEF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B95576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0.188</w:t>
            </w:r>
          </w:p>
        </w:tc>
        <w:tc>
          <w:tcPr>
            <w:tcW w:w="1305" w:type="dxa"/>
            <w:tcBorders>
              <w:top w:val="single" w:sz="6" w:space="0" w:color="666666"/>
              <w:bottom w:val="single" w:sz="6" w:space="0" w:color="666666"/>
            </w:tcBorders>
            <w:shd w:val="clear" w:color="auto" w:fill="FFFFFF"/>
            <w:vAlign w:val="center"/>
          </w:tcPr>
          <w:p w14:paraId="5B45FBA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-1.01</w:t>
            </w:r>
          </w:p>
        </w:tc>
      </w:tr>
      <w:tr w:rsidR="00865E6C" w:rsidRPr="005C5D0E" w14:paraId="473553AA"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87F71F2"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KL</w:t>
            </w:r>
          </w:p>
        </w:tc>
        <w:tc>
          <w:tcPr>
            <w:tcW w:w="1304" w:type="dxa"/>
            <w:tcBorders>
              <w:top w:val="single" w:sz="6" w:space="0" w:color="666666"/>
              <w:bottom w:val="single" w:sz="6" w:space="0" w:color="666666"/>
            </w:tcBorders>
            <w:shd w:val="clear" w:color="auto" w:fill="FFFFFF"/>
            <w:vAlign w:val="center"/>
          </w:tcPr>
          <w:p w14:paraId="2C43356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29642D6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0.117</w:t>
            </w:r>
          </w:p>
        </w:tc>
        <w:tc>
          <w:tcPr>
            <w:tcW w:w="1304" w:type="dxa"/>
            <w:tcBorders>
              <w:top w:val="single" w:sz="6" w:space="0" w:color="666666"/>
              <w:bottom w:val="single" w:sz="6" w:space="0" w:color="666666"/>
            </w:tcBorders>
            <w:shd w:val="clear" w:color="auto" w:fill="FFFFFF"/>
            <w:vAlign w:val="center"/>
          </w:tcPr>
          <w:p w14:paraId="032F57E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4A4B562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-0.337</w:t>
            </w:r>
          </w:p>
        </w:tc>
      </w:tr>
      <w:tr w:rsidR="00865E6C" w:rsidRPr="005C5D0E" w14:paraId="307AA226"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63D77965"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KLB</w:t>
            </w:r>
          </w:p>
        </w:tc>
        <w:tc>
          <w:tcPr>
            <w:tcW w:w="1304" w:type="dxa"/>
            <w:tcBorders>
              <w:top w:val="single" w:sz="6" w:space="0" w:color="666666"/>
              <w:bottom w:val="single" w:sz="6" w:space="0" w:color="666666"/>
            </w:tcBorders>
            <w:shd w:val="clear" w:color="auto" w:fill="FFFFFF"/>
            <w:vAlign w:val="center"/>
          </w:tcPr>
          <w:p w14:paraId="5C59135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04725C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2480255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-0.43</w:t>
            </w:r>
          </w:p>
        </w:tc>
        <w:tc>
          <w:tcPr>
            <w:tcW w:w="1305" w:type="dxa"/>
            <w:tcBorders>
              <w:top w:val="single" w:sz="6" w:space="0" w:color="666666"/>
              <w:bottom w:val="single" w:sz="6" w:space="0" w:color="666666"/>
            </w:tcBorders>
            <w:shd w:val="clear" w:color="auto" w:fill="FFFFFF"/>
            <w:vAlign w:val="center"/>
          </w:tcPr>
          <w:p w14:paraId="63257EB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5A984163"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6BAB4EB7"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lastRenderedPageBreak/>
              <w:t>PTX3</w:t>
            </w:r>
          </w:p>
        </w:tc>
        <w:tc>
          <w:tcPr>
            <w:tcW w:w="1304" w:type="dxa"/>
            <w:tcBorders>
              <w:top w:val="single" w:sz="6" w:space="0" w:color="666666"/>
              <w:bottom w:val="single" w:sz="6" w:space="0" w:color="666666"/>
            </w:tcBorders>
            <w:shd w:val="clear" w:color="auto" w:fill="FFFFFF"/>
            <w:vAlign w:val="center"/>
          </w:tcPr>
          <w:p w14:paraId="25F7A43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-0.174</w:t>
            </w:r>
          </w:p>
        </w:tc>
        <w:tc>
          <w:tcPr>
            <w:tcW w:w="1304" w:type="dxa"/>
            <w:tcBorders>
              <w:top w:val="single" w:sz="6" w:space="0" w:color="666666"/>
              <w:bottom w:val="single" w:sz="6" w:space="0" w:color="666666"/>
            </w:tcBorders>
            <w:shd w:val="clear" w:color="auto" w:fill="FFFFFF"/>
            <w:vAlign w:val="center"/>
          </w:tcPr>
          <w:p w14:paraId="286299E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9B641C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10063E7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0.204</w:t>
            </w:r>
          </w:p>
        </w:tc>
      </w:tr>
      <w:tr w:rsidR="00865E6C" w:rsidRPr="005C5D0E" w14:paraId="7B53C030"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1E115619"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SDC1</w:t>
            </w:r>
          </w:p>
        </w:tc>
        <w:tc>
          <w:tcPr>
            <w:tcW w:w="1304" w:type="dxa"/>
            <w:tcBorders>
              <w:top w:val="single" w:sz="6" w:space="0" w:color="666666"/>
              <w:bottom w:val="single" w:sz="6" w:space="0" w:color="666666"/>
            </w:tcBorders>
            <w:shd w:val="clear" w:color="auto" w:fill="FFFFFF"/>
            <w:vAlign w:val="center"/>
          </w:tcPr>
          <w:p w14:paraId="1A20BC7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0.207</w:t>
            </w:r>
          </w:p>
        </w:tc>
        <w:tc>
          <w:tcPr>
            <w:tcW w:w="1304" w:type="dxa"/>
            <w:tcBorders>
              <w:top w:val="single" w:sz="6" w:space="0" w:color="666666"/>
              <w:bottom w:val="single" w:sz="6" w:space="0" w:color="666666"/>
            </w:tcBorders>
            <w:shd w:val="clear" w:color="auto" w:fill="FFFFFF"/>
            <w:vAlign w:val="center"/>
          </w:tcPr>
          <w:p w14:paraId="74EB3B0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-0.238</w:t>
            </w:r>
          </w:p>
        </w:tc>
        <w:tc>
          <w:tcPr>
            <w:tcW w:w="1304" w:type="dxa"/>
            <w:tcBorders>
              <w:top w:val="single" w:sz="6" w:space="0" w:color="666666"/>
              <w:bottom w:val="single" w:sz="6" w:space="0" w:color="666666"/>
            </w:tcBorders>
            <w:shd w:val="clear" w:color="auto" w:fill="FFFFFF"/>
            <w:vAlign w:val="center"/>
          </w:tcPr>
          <w:p w14:paraId="7F4584C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0.386</w:t>
            </w:r>
          </w:p>
        </w:tc>
        <w:tc>
          <w:tcPr>
            <w:tcW w:w="1305" w:type="dxa"/>
            <w:tcBorders>
              <w:top w:val="single" w:sz="6" w:space="0" w:color="666666"/>
              <w:bottom w:val="single" w:sz="6" w:space="0" w:color="666666"/>
            </w:tcBorders>
            <w:shd w:val="clear" w:color="auto" w:fill="FFFFFF"/>
            <w:vAlign w:val="center"/>
          </w:tcPr>
          <w:p w14:paraId="290336A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-0.356</w:t>
            </w:r>
          </w:p>
        </w:tc>
      </w:tr>
      <w:tr w:rsidR="00865E6C" w:rsidRPr="005C5D0E" w14:paraId="7D847A9E"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700DB6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SDC2</w:t>
            </w:r>
          </w:p>
        </w:tc>
        <w:tc>
          <w:tcPr>
            <w:tcW w:w="1304" w:type="dxa"/>
            <w:tcBorders>
              <w:top w:val="single" w:sz="6" w:space="0" w:color="666666"/>
              <w:bottom w:val="single" w:sz="6" w:space="0" w:color="666666"/>
            </w:tcBorders>
            <w:shd w:val="clear" w:color="auto" w:fill="FFFFFF"/>
            <w:vAlign w:val="center"/>
          </w:tcPr>
          <w:p w14:paraId="56ED38A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0.266</w:t>
            </w:r>
          </w:p>
        </w:tc>
        <w:tc>
          <w:tcPr>
            <w:tcW w:w="1304" w:type="dxa"/>
            <w:tcBorders>
              <w:top w:val="single" w:sz="6" w:space="0" w:color="666666"/>
              <w:bottom w:val="single" w:sz="6" w:space="0" w:color="666666"/>
            </w:tcBorders>
            <w:shd w:val="clear" w:color="auto" w:fill="FFFFFF"/>
            <w:vAlign w:val="center"/>
          </w:tcPr>
          <w:p w14:paraId="65A3811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-0.532</w:t>
            </w:r>
          </w:p>
        </w:tc>
        <w:tc>
          <w:tcPr>
            <w:tcW w:w="1304" w:type="dxa"/>
            <w:tcBorders>
              <w:top w:val="single" w:sz="6" w:space="0" w:color="666666"/>
              <w:bottom w:val="single" w:sz="6" w:space="0" w:color="666666"/>
            </w:tcBorders>
            <w:shd w:val="clear" w:color="auto" w:fill="FFFFFF"/>
            <w:vAlign w:val="center"/>
          </w:tcPr>
          <w:p w14:paraId="4C9D079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0.503</w:t>
            </w:r>
          </w:p>
        </w:tc>
        <w:tc>
          <w:tcPr>
            <w:tcW w:w="1305" w:type="dxa"/>
            <w:tcBorders>
              <w:top w:val="single" w:sz="6" w:space="0" w:color="666666"/>
              <w:bottom w:val="single" w:sz="6" w:space="0" w:color="666666"/>
            </w:tcBorders>
            <w:shd w:val="clear" w:color="auto" w:fill="FFFFFF"/>
            <w:vAlign w:val="center"/>
          </w:tcPr>
          <w:p w14:paraId="3F38B4F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-0.237</w:t>
            </w:r>
          </w:p>
        </w:tc>
      </w:tr>
      <w:tr w:rsidR="00865E6C" w:rsidRPr="005C5D0E" w14:paraId="346D14D3"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E60F36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SDC4</w:t>
            </w:r>
          </w:p>
        </w:tc>
        <w:tc>
          <w:tcPr>
            <w:tcW w:w="1304" w:type="dxa"/>
            <w:tcBorders>
              <w:top w:val="single" w:sz="6" w:space="0" w:color="666666"/>
              <w:bottom w:val="single" w:sz="6" w:space="0" w:color="666666"/>
            </w:tcBorders>
            <w:shd w:val="clear" w:color="auto" w:fill="FFFFFF"/>
            <w:vAlign w:val="center"/>
          </w:tcPr>
          <w:p w14:paraId="4865FDB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0BC2829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0.107</w:t>
            </w:r>
          </w:p>
        </w:tc>
        <w:tc>
          <w:tcPr>
            <w:tcW w:w="1304" w:type="dxa"/>
            <w:tcBorders>
              <w:top w:val="single" w:sz="6" w:space="0" w:color="666666"/>
              <w:bottom w:val="single" w:sz="6" w:space="0" w:color="666666"/>
            </w:tcBorders>
            <w:shd w:val="clear" w:color="auto" w:fill="FFFFFF"/>
            <w:vAlign w:val="center"/>
          </w:tcPr>
          <w:p w14:paraId="4019788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-0.145</w:t>
            </w:r>
          </w:p>
        </w:tc>
        <w:tc>
          <w:tcPr>
            <w:tcW w:w="1305" w:type="dxa"/>
            <w:tcBorders>
              <w:top w:val="single" w:sz="6" w:space="0" w:color="666666"/>
              <w:bottom w:val="single" w:sz="6" w:space="0" w:color="666666"/>
            </w:tcBorders>
            <w:shd w:val="clear" w:color="auto" w:fill="FFFFFF"/>
            <w:vAlign w:val="center"/>
          </w:tcPr>
          <w:p w14:paraId="2C32D04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3A7F0BE5"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7C4C51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DCN</w:t>
            </w:r>
          </w:p>
        </w:tc>
        <w:tc>
          <w:tcPr>
            <w:tcW w:w="1304" w:type="dxa"/>
            <w:tcBorders>
              <w:top w:val="single" w:sz="6" w:space="0" w:color="666666"/>
              <w:bottom w:val="single" w:sz="6" w:space="0" w:color="666666"/>
            </w:tcBorders>
            <w:shd w:val="clear" w:color="auto" w:fill="FFFFFF"/>
            <w:vAlign w:val="center"/>
          </w:tcPr>
          <w:p w14:paraId="32CA909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-0.245</w:t>
            </w:r>
          </w:p>
        </w:tc>
        <w:tc>
          <w:tcPr>
            <w:tcW w:w="1304" w:type="dxa"/>
            <w:tcBorders>
              <w:top w:val="single" w:sz="6" w:space="0" w:color="666666"/>
              <w:bottom w:val="single" w:sz="6" w:space="0" w:color="666666"/>
            </w:tcBorders>
            <w:shd w:val="clear" w:color="auto" w:fill="FFFFFF"/>
            <w:vAlign w:val="center"/>
          </w:tcPr>
          <w:p w14:paraId="2019233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7F69616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0.214</w:t>
            </w:r>
          </w:p>
        </w:tc>
        <w:tc>
          <w:tcPr>
            <w:tcW w:w="1305" w:type="dxa"/>
            <w:tcBorders>
              <w:top w:val="single" w:sz="6" w:space="0" w:color="666666"/>
              <w:bottom w:val="single" w:sz="6" w:space="0" w:color="666666"/>
            </w:tcBorders>
            <w:shd w:val="clear" w:color="auto" w:fill="FFFFFF"/>
            <w:vAlign w:val="center"/>
          </w:tcPr>
          <w:p w14:paraId="08C9A30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7843D30B"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36F82250"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CD44</w:t>
            </w:r>
          </w:p>
        </w:tc>
        <w:tc>
          <w:tcPr>
            <w:tcW w:w="1304" w:type="dxa"/>
            <w:tcBorders>
              <w:top w:val="single" w:sz="6" w:space="0" w:color="666666"/>
              <w:bottom w:val="single" w:sz="6" w:space="0" w:color="666666"/>
            </w:tcBorders>
            <w:shd w:val="clear" w:color="auto" w:fill="FFFFFF"/>
            <w:vAlign w:val="center"/>
          </w:tcPr>
          <w:p w14:paraId="684933E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5B58DA6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-0.981</w:t>
            </w:r>
          </w:p>
        </w:tc>
        <w:tc>
          <w:tcPr>
            <w:tcW w:w="1304" w:type="dxa"/>
            <w:tcBorders>
              <w:top w:val="single" w:sz="6" w:space="0" w:color="666666"/>
              <w:bottom w:val="single" w:sz="6" w:space="0" w:color="666666"/>
            </w:tcBorders>
            <w:shd w:val="clear" w:color="auto" w:fill="FFFFFF"/>
            <w:vAlign w:val="center"/>
          </w:tcPr>
          <w:p w14:paraId="7AC008D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3421303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0.562</w:t>
            </w:r>
          </w:p>
        </w:tc>
      </w:tr>
      <w:tr w:rsidR="00865E6C" w:rsidRPr="005C5D0E" w14:paraId="664186D4"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D04531E"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HSPG2</w:t>
            </w:r>
          </w:p>
        </w:tc>
        <w:tc>
          <w:tcPr>
            <w:tcW w:w="1304" w:type="dxa"/>
            <w:tcBorders>
              <w:top w:val="single" w:sz="6" w:space="0" w:color="666666"/>
              <w:bottom w:val="single" w:sz="6" w:space="0" w:color="666666"/>
            </w:tcBorders>
            <w:shd w:val="clear" w:color="auto" w:fill="FFFFFF"/>
            <w:vAlign w:val="center"/>
          </w:tcPr>
          <w:p w14:paraId="09F584F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2AFB7E4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0.258</w:t>
            </w:r>
          </w:p>
        </w:tc>
        <w:tc>
          <w:tcPr>
            <w:tcW w:w="1304" w:type="dxa"/>
            <w:tcBorders>
              <w:top w:val="single" w:sz="6" w:space="0" w:color="666666"/>
              <w:bottom w:val="single" w:sz="6" w:space="0" w:color="666666"/>
            </w:tcBorders>
            <w:shd w:val="clear" w:color="auto" w:fill="FFFFFF"/>
            <w:vAlign w:val="center"/>
          </w:tcPr>
          <w:p w14:paraId="0D28559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5F69507C"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-0.076</w:t>
            </w:r>
          </w:p>
        </w:tc>
      </w:tr>
      <w:tr w:rsidR="00865E6C" w:rsidRPr="005C5D0E" w14:paraId="2923BCFE"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ADE4E6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GPC1</w:t>
            </w:r>
          </w:p>
        </w:tc>
        <w:tc>
          <w:tcPr>
            <w:tcW w:w="1304" w:type="dxa"/>
            <w:tcBorders>
              <w:top w:val="single" w:sz="6" w:space="0" w:color="666666"/>
              <w:bottom w:val="single" w:sz="6" w:space="0" w:color="666666"/>
            </w:tcBorders>
            <w:shd w:val="clear" w:color="auto" w:fill="FFFFFF"/>
            <w:vAlign w:val="center"/>
          </w:tcPr>
          <w:p w14:paraId="3D739C8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1748439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-1.58</w:t>
            </w:r>
          </w:p>
        </w:tc>
        <w:tc>
          <w:tcPr>
            <w:tcW w:w="1304" w:type="dxa"/>
            <w:tcBorders>
              <w:top w:val="single" w:sz="6" w:space="0" w:color="666666"/>
              <w:bottom w:val="single" w:sz="6" w:space="0" w:color="666666"/>
            </w:tcBorders>
            <w:shd w:val="clear" w:color="auto" w:fill="FFFFFF"/>
            <w:vAlign w:val="center"/>
          </w:tcPr>
          <w:p w14:paraId="4A56480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6B153F2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0.557</w:t>
            </w:r>
          </w:p>
        </w:tc>
      </w:tr>
      <w:tr w:rsidR="00865E6C" w:rsidRPr="005C5D0E" w14:paraId="3F1A81E7"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5B16143E"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GPC3</w:t>
            </w:r>
          </w:p>
        </w:tc>
        <w:tc>
          <w:tcPr>
            <w:tcW w:w="1304" w:type="dxa"/>
            <w:tcBorders>
              <w:top w:val="single" w:sz="6" w:space="0" w:color="666666"/>
              <w:bottom w:val="single" w:sz="6" w:space="0" w:color="666666"/>
            </w:tcBorders>
            <w:shd w:val="clear" w:color="auto" w:fill="FFFFFF"/>
            <w:vAlign w:val="center"/>
          </w:tcPr>
          <w:p w14:paraId="791382A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0.168</w:t>
            </w:r>
          </w:p>
        </w:tc>
        <w:tc>
          <w:tcPr>
            <w:tcW w:w="1304" w:type="dxa"/>
            <w:tcBorders>
              <w:top w:val="single" w:sz="6" w:space="0" w:color="666666"/>
              <w:bottom w:val="single" w:sz="6" w:space="0" w:color="666666"/>
            </w:tcBorders>
            <w:shd w:val="clear" w:color="auto" w:fill="FFFFFF"/>
            <w:vAlign w:val="center"/>
          </w:tcPr>
          <w:p w14:paraId="7C887C0F"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-0.0242</w:t>
            </w:r>
          </w:p>
        </w:tc>
        <w:tc>
          <w:tcPr>
            <w:tcW w:w="1304" w:type="dxa"/>
            <w:tcBorders>
              <w:top w:val="single" w:sz="6" w:space="0" w:color="666666"/>
              <w:bottom w:val="single" w:sz="6" w:space="0" w:color="666666"/>
            </w:tcBorders>
            <w:shd w:val="clear" w:color="auto" w:fill="FFFFFF"/>
            <w:vAlign w:val="center"/>
          </w:tcPr>
          <w:p w14:paraId="1B0C569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0.00239</w:t>
            </w:r>
          </w:p>
        </w:tc>
        <w:tc>
          <w:tcPr>
            <w:tcW w:w="1305" w:type="dxa"/>
            <w:tcBorders>
              <w:top w:val="single" w:sz="6" w:space="0" w:color="666666"/>
              <w:bottom w:val="single" w:sz="6" w:space="0" w:color="666666"/>
            </w:tcBorders>
            <w:shd w:val="clear" w:color="auto" w:fill="FFFFFF"/>
            <w:vAlign w:val="center"/>
          </w:tcPr>
          <w:p w14:paraId="4362C48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-0.147</w:t>
            </w:r>
          </w:p>
        </w:tc>
      </w:tr>
      <w:tr w:rsidR="00865E6C" w:rsidRPr="005C5D0E" w14:paraId="06B4FBDD"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76F6555A"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GPC4</w:t>
            </w:r>
          </w:p>
        </w:tc>
        <w:tc>
          <w:tcPr>
            <w:tcW w:w="1304" w:type="dxa"/>
            <w:tcBorders>
              <w:top w:val="single" w:sz="6" w:space="0" w:color="666666"/>
              <w:bottom w:val="single" w:sz="6" w:space="0" w:color="666666"/>
            </w:tcBorders>
            <w:shd w:val="clear" w:color="auto" w:fill="FFFFFF"/>
            <w:vAlign w:val="center"/>
          </w:tcPr>
          <w:p w14:paraId="6335671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0.131</w:t>
            </w:r>
          </w:p>
        </w:tc>
        <w:tc>
          <w:tcPr>
            <w:tcW w:w="1304" w:type="dxa"/>
            <w:tcBorders>
              <w:top w:val="single" w:sz="6" w:space="0" w:color="666666"/>
              <w:bottom w:val="single" w:sz="6" w:space="0" w:color="666666"/>
            </w:tcBorders>
            <w:shd w:val="clear" w:color="auto" w:fill="FFFFFF"/>
            <w:vAlign w:val="center"/>
          </w:tcPr>
          <w:p w14:paraId="12C1A25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297CF50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-0.0519</w:t>
            </w:r>
          </w:p>
        </w:tc>
        <w:tc>
          <w:tcPr>
            <w:tcW w:w="1305" w:type="dxa"/>
            <w:tcBorders>
              <w:top w:val="single" w:sz="6" w:space="0" w:color="666666"/>
              <w:bottom w:val="single" w:sz="6" w:space="0" w:color="666666"/>
            </w:tcBorders>
            <w:shd w:val="clear" w:color="auto" w:fill="FFFFFF"/>
            <w:vAlign w:val="center"/>
          </w:tcPr>
          <w:p w14:paraId="39D04A0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242A4DD2"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682EF06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TNFAIP6</w:t>
            </w:r>
          </w:p>
        </w:tc>
        <w:tc>
          <w:tcPr>
            <w:tcW w:w="1304" w:type="dxa"/>
            <w:tcBorders>
              <w:top w:val="single" w:sz="6" w:space="0" w:color="666666"/>
              <w:bottom w:val="single" w:sz="6" w:space="0" w:color="666666"/>
            </w:tcBorders>
            <w:shd w:val="clear" w:color="auto" w:fill="FFFFFF"/>
            <w:vAlign w:val="center"/>
          </w:tcPr>
          <w:p w14:paraId="6BCA66B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-0.585</w:t>
            </w:r>
          </w:p>
        </w:tc>
        <w:tc>
          <w:tcPr>
            <w:tcW w:w="1304" w:type="dxa"/>
            <w:tcBorders>
              <w:top w:val="single" w:sz="6" w:space="0" w:color="666666"/>
              <w:bottom w:val="single" w:sz="6" w:space="0" w:color="666666"/>
            </w:tcBorders>
            <w:shd w:val="clear" w:color="auto" w:fill="FFFFFF"/>
            <w:vAlign w:val="center"/>
          </w:tcPr>
          <w:p w14:paraId="4ED2F0D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0D6D4B4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34EDDC5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r>
      <w:tr w:rsidR="00865E6C" w:rsidRPr="005C5D0E" w14:paraId="588D5F2B" w14:textId="77777777" w:rsidTr="00C35355">
        <w:trPr>
          <w:trHeight w:val="360"/>
          <w:jc w:val="center"/>
        </w:trPr>
        <w:tc>
          <w:tcPr>
            <w:tcW w:w="1416" w:type="dxa"/>
            <w:tcBorders>
              <w:top w:val="single" w:sz="6" w:space="0" w:color="666666"/>
              <w:bottom w:val="single" w:sz="6" w:space="0" w:color="666666"/>
            </w:tcBorders>
            <w:shd w:val="clear" w:color="auto" w:fill="FFFFFF"/>
            <w:vAlign w:val="center"/>
          </w:tcPr>
          <w:p w14:paraId="05F839D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FIBP</w:t>
            </w:r>
          </w:p>
        </w:tc>
        <w:tc>
          <w:tcPr>
            <w:tcW w:w="1304" w:type="dxa"/>
            <w:tcBorders>
              <w:top w:val="single" w:sz="6" w:space="0" w:color="666666"/>
              <w:bottom w:val="single" w:sz="6" w:space="0" w:color="666666"/>
            </w:tcBorders>
            <w:shd w:val="clear" w:color="auto" w:fill="FFFFFF"/>
            <w:vAlign w:val="center"/>
          </w:tcPr>
          <w:p w14:paraId="1ECF008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06545A0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4" w:type="dxa"/>
            <w:tcBorders>
              <w:top w:val="single" w:sz="6" w:space="0" w:color="666666"/>
              <w:bottom w:val="single" w:sz="6" w:space="0" w:color="666666"/>
            </w:tcBorders>
            <w:shd w:val="clear" w:color="auto" w:fill="FFFFFF"/>
            <w:vAlign w:val="center"/>
          </w:tcPr>
          <w:p w14:paraId="6D0F1C6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w:t>
            </w:r>
          </w:p>
        </w:tc>
        <w:tc>
          <w:tcPr>
            <w:tcW w:w="1305" w:type="dxa"/>
            <w:tcBorders>
              <w:top w:val="single" w:sz="6" w:space="0" w:color="666666"/>
              <w:bottom w:val="single" w:sz="6" w:space="0" w:color="666666"/>
            </w:tcBorders>
            <w:shd w:val="clear" w:color="auto" w:fill="FFFFFF"/>
            <w:vAlign w:val="center"/>
          </w:tcPr>
          <w:p w14:paraId="77C1956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-0.154</w:t>
            </w:r>
          </w:p>
        </w:tc>
      </w:tr>
      <w:tr w:rsidR="00865E6C" w:rsidRPr="005C5D0E" w14:paraId="24A934BD" w14:textId="77777777" w:rsidTr="00C35355">
        <w:trPr>
          <w:trHeight w:val="360"/>
          <w:jc w:val="center"/>
        </w:trPr>
        <w:tc>
          <w:tcPr>
            <w:tcW w:w="1416" w:type="dxa"/>
            <w:tcBorders>
              <w:top w:val="single" w:sz="6" w:space="0" w:color="666666"/>
              <w:bottom w:val="single" w:sz="12" w:space="0" w:color="666666"/>
            </w:tcBorders>
            <w:shd w:val="clear" w:color="auto" w:fill="FFFFFF"/>
            <w:vAlign w:val="center"/>
          </w:tcPr>
          <w:p w14:paraId="4288CAD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ANOS1</w:t>
            </w:r>
          </w:p>
        </w:tc>
        <w:tc>
          <w:tcPr>
            <w:tcW w:w="1304" w:type="dxa"/>
            <w:tcBorders>
              <w:top w:val="single" w:sz="6" w:space="0" w:color="666666"/>
              <w:bottom w:val="single" w:sz="12" w:space="0" w:color="666666"/>
            </w:tcBorders>
            <w:shd w:val="clear" w:color="auto" w:fill="FFFFFF"/>
            <w:vAlign w:val="center"/>
          </w:tcPr>
          <w:p w14:paraId="14DB5CC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-0.432</w:t>
            </w:r>
          </w:p>
        </w:tc>
        <w:tc>
          <w:tcPr>
            <w:tcW w:w="1304" w:type="dxa"/>
            <w:tcBorders>
              <w:top w:val="single" w:sz="6" w:space="0" w:color="666666"/>
              <w:bottom w:val="single" w:sz="12" w:space="0" w:color="666666"/>
            </w:tcBorders>
            <w:shd w:val="clear" w:color="auto" w:fill="FFFFFF"/>
            <w:vAlign w:val="center"/>
          </w:tcPr>
          <w:p w14:paraId="3E81EAC5"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0.0179</w:t>
            </w:r>
          </w:p>
        </w:tc>
        <w:tc>
          <w:tcPr>
            <w:tcW w:w="1304" w:type="dxa"/>
            <w:tcBorders>
              <w:top w:val="single" w:sz="6" w:space="0" w:color="666666"/>
              <w:bottom w:val="single" w:sz="12" w:space="0" w:color="666666"/>
            </w:tcBorders>
            <w:shd w:val="clear" w:color="auto" w:fill="FFFFFF"/>
            <w:vAlign w:val="center"/>
          </w:tcPr>
          <w:p w14:paraId="19186A2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-0.0661</w:t>
            </w:r>
          </w:p>
        </w:tc>
        <w:tc>
          <w:tcPr>
            <w:tcW w:w="1305" w:type="dxa"/>
            <w:tcBorders>
              <w:top w:val="single" w:sz="6" w:space="0" w:color="666666"/>
              <w:bottom w:val="single" w:sz="12" w:space="0" w:color="666666"/>
            </w:tcBorders>
            <w:shd w:val="clear" w:color="auto" w:fill="FFFFFF"/>
            <w:vAlign w:val="center"/>
          </w:tcPr>
          <w:p w14:paraId="58ADF55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0.48</w:t>
            </w:r>
          </w:p>
        </w:tc>
      </w:tr>
    </w:tbl>
    <w:p w14:paraId="6B97C101" w14:textId="77777777" w:rsidR="00865E6C" w:rsidRPr="005C5D0E" w:rsidRDefault="00865E6C" w:rsidP="00D5014D">
      <w:pPr>
        <w:spacing w:line="360" w:lineRule="auto"/>
        <w:jc w:val="both"/>
        <w:rPr>
          <w:b/>
          <w:bCs/>
        </w:rPr>
      </w:pPr>
    </w:p>
    <w:p w14:paraId="3B608401" w14:textId="77777777" w:rsidR="00865E6C" w:rsidRDefault="00865E6C" w:rsidP="00D5014D">
      <w:pPr>
        <w:spacing w:line="360" w:lineRule="auto"/>
        <w:jc w:val="both"/>
        <w:rPr>
          <w:b/>
          <w:bCs/>
        </w:rPr>
      </w:pPr>
    </w:p>
    <w:p w14:paraId="3620C20F" w14:textId="77777777" w:rsidR="00865E6C" w:rsidRDefault="00865E6C" w:rsidP="00D5014D">
      <w:pPr>
        <w:spacing w:line="360" w:lineRule="auto"/>
        <w:jc w:val="both"/>
        <w:rPr>
          <w:b/>
          <w:bCs/>
        </w:rPr>
      </w:pPr>
    </w:p>
    <w:p w14:paraId="19258791" w14:textId="77777777" w:rsidR="00865E6C" w:rsidRDefault="00865E6C" w:rsidP="00D5014D">
      <w:pPr>
        <w:spacing w:line="360" w:lineRule="auto"/>
        <w:jc w:val="both"/>
        <w:rPr>
          <w:b/>
          <w:bCs/>
        </w:rPr>
      </w:pPr>
    </w:p>
    <w:p w14:paraId="402FD1A6" w14:textId="77777777" w:rsidR="00865E6C" w:rsidRDefault="00865E6C" w:rsidP="00D5014D">
      <w:pPr>
        <w:spacing w:line="360" w:lineRule="auto"/>
        <w:jc w:val="both"/>
        <w:rPr>
          <w:b/>
          <w:bCs/>
        </w:rPr>
      </w:pPr>
    </w:p>
    <w:p w14:paraId="3369060C" w14:textId="77777777" w:rsidR="00865E6C" w:rsidRDefault="00865E6C" w:rsidP="00D5014D">
      <w:pPr>
        <w:spacing w:line="360" w:lineRule="auto"/>
        <w:jc w:val="both"/>
        <w:rPr>
          <w:b/>
          <w:bCs/>
        </w:rPr>
      </w:pPr>
    </w:p>
    <w:p w14:paraId="78BB6A90" w14:textId="77777777" w:rsidR="00865E6C" w:rsidRDefault="00865E6C" w:rsidP="00D5014D">
      <w:pPr>
        <w:spacing w:line="360" w:lineRule="auto"/>
        <w:jc w:val="both"/>
        <w:rPr>
          <w:b/>
          <w:bCs/>
        </w:rPr>
      </w:pPr>
    </w:p>
    <w:p w14:paraId="58020CD6" w14:textId="77777777" w:rsidR="00865E6C" w:rsidRDefault="00865E6C" w:rsidP="00D5014D">
      <w:pPr>
        <w:spacing w:line="360" w:lineRule="auto"/>
        <w:jc w:val="both"/>
        <w:rPr>
          <w:b/>
          <w:bCs/>
        </w:rPr>
      </w:pPr>
    </w:p>
    <w:p w14:paraId="36A5871A" w14:textId="77777777" w:rsidR="00865E6C" w:rsidRDefault="00865E6C" w:rsidP="00D5014D">
      <w:pPr>
        <w:spacing w:line="360" w:lineRule="auto"/>
        <w:jc w:val="both"/>
        <w:rPr>
          <w:b/>
          <w:bCs/>
        </w:rPr>
      </w:pPr>
    </w:p>
    <w:p w14:paraId="41C488B8" w14:textId="77777777" w:rsidR="00865E6C" w:rsidRDefault="00865E6C" w:rsidP="00D5014D">
      <w:pPr>
        <w:spacing w:line="360" w:lineRule="auto"/>
        <w:jc w:val="both"/>
        <w:rPr>
          <w:b/>
          <w:bCs/>
        </w:rPr>
      </w:pPr>
    </w:p>
    <w:p w14:paraId="2B223FEE" w14:textId="77777777" w:rsidR="00865E6C" w:rsidRDefault="00865E6C" w:rsidP="00D5014D">
      <w:pPr>
        <w:spacing w:line="360" w:lineRule="auto"/>
        <w:jc w:val="both"/>
        <w:rPr>
          <w:b/>
          <w:bCs/>
        </w:rPr>
      </w:pPr>
    </w:p>
    <w:p w14:paraId="55D3B0DC" w14:textId="77777777" w:rsidR="00865E6C" w:rsidRDefault="00865E6C" w:rsidP="00D5014D">
      <w:pPr>
        <w:spacing w:line="360" w:lineRule="auto"/>
        <w:jc w:val="both"/>
        <w:rPr>
          <w:b/>
          <w:bCs/>
        </w:rPr>
      </w:pPr>
    </w:p>
    <w:p w14:paraId="50B0E039" w14:textId="64B7D158" w:rsidR="00865E6C" w:rsidRDefault="00865E6C" w:rsidP="00865E6C">
      <w:pPr>
        <w:spacing w:line="360" w:lineRule="auto"/>
        <w:jc w:val="both"/>
        <w:rPr>
          <w:i/>
          <w:iCs/>
        </w:rPr>
      </w:pPr>
      <w:r w:rsidRPr="008D1CB4">
        <w:rPr>
          <w:b/>
          <w:bCs/>
          <w:shd w:val="clear" w:color="auto" w:fill="FFFFFF" w:themeFill="background1"/>
        </w:rPr>
        <w:lastRenderedPageBreak/>
        <w:t>Supplementary Table 6</w:t>
      </w:r>
      <w:r>
        <w:rPr>
          <w:b/>
          <w:bCs/>
        </w:rPr>
        <w:t xml:space="preserve"> - </w:t>
      </w:r>
      <w:r w:rsidRPr="00865E6C">
        <w:t>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r w:rsidRPr="00865E6C">
        <w:rPr>
          <w:i/>
          <w:iCs/>
        </w:rPr>
        <w:t>.</w:t>
      </w:r>
    </w:p>
    <w:tbl>
      <w:tblPr>
        <w:tblStyle w:val="Table"/>
        <w:tblW w:w="3402" w:type="dxa"/>
        <w:jc w:val="center"/>
        <w:tblInd w:w="0" w:type="dxa"/>
        <w:tblLayout w:type="fixed"/>
        <w:tblCellMar>
          <w:left w:w="0" w:type="dxa"/>
          <w:right w:w="0" w:type="dxa"/>
        </w:tblCellMar>
        <w:tblLook w:val="0420" w:firstRow="1" w:lastRow="0" w:firstColumn="0" w:lastColumn="0" w:noHBand="0" w:noVBand="1"/>
      </w:tblPr>
      <w:tblGrid>
        <w:gridCol w:w="1702"/>
        <w:gridCol w:w="1700"/>
      </w:tblGrid>
      <w:tr w:rsidR="00865E6C" w14:paraId="7C52A894" w14:textId="77777777" w:rsidTr="00C35355">
        <w:trPr>
          <w:trHeight w:val="360"/>
          <w:tblHeader/>
          <w:jc w:val="center"/>
        </w:trPr>
        <w:tc>
          <w:tcPr>
            <w:tcW w:w="1701" w:type="dxa"/>
            <w:tcBorders>
              <w:top w:val="single" w:sz="12" w:space="0" w:color="666666"/>
              <w:bottom w:val="single" w:sz="12" w:space="0" w:color="666666"/>
            </w:tcBorders>
            <w:shd w:val="clear" w:color="auto" w:fill="FFFFFF"/>
            <w:vAlign w:val="center"/>
          </w:tcPr>
          <w:p w14:paraId="5ECED1E2" w14:textId="77777777" w:rsidR="00865E6C" w:rsidRPr="005C5D0E" w:rsidRDefault="00865E6C" w:rsidP="00C35355">
            <w:pPr>
              <w:widowControl w:val="0"/>
              <w:spacing w:before="100" w:after="100" w:line="240" w:lineRule="exact"/>
              <w:ind w:left="100" w:right="100"/>
            </w:pPr>
            <w:proofErr w:type="spellStart"/>
            <w:r w:rsidRPr="005C5D0E">
              <w:rPr>
                <w:rFonts w:eastAsia="Arial" w:cs="Arial"/>
                <w:b/>
                <w:color w:val="000000"/>
                <w:sz w:val="20"/>
                <w:szCs w:val="20"/>
              </w:rPr>
              <w:t>Varaible</w:t>
            </w:r>
            <w:proofErr w:type="spellEnd"/>
          </w:p>
        </w:tc>
        <w:tc>
          <w:tcPr>
            <w:tcW w:w="1700" w:type="dxa"/>
            <w:tcBorders>
              <w:top w:val="single" w:sz="12" w:space="0" w:color="666666"/>
              <w:bottom w:val="single" w:sz="12" w:space="0" w:color="666666"/>
            </w:tcBorders>
            <w:shd w:val="clear" w:color="auto" w:fill="FFFFFF"/>
            <w:vAlign w:val="center"/>
          </w:tcPr>
          <w:p w14:paraId="3F56B460" w14:textId="77777777" w:rsidR="00865E6C" w:rsidRPr="005C5D0E" w:rsidRDefault="00865E6C" w:rsidP="00C35355">
            <w:pPr>
              <w:widowControl w:val="0"/>
              <w:spacing w:before="100" w:after="100" w:line="240" w:lineRule="exact"/>
              <w:ind w:left="100" w:right="100"/>
            </w:pPr>
            <w:r w:rsidRPr="005C5D0E">
              <w:rPr>
                <w:rFonts w:eastAsia="Arial" w:cs="Arial"/>
                <w:b/>
                <w:color w:val="000000"/>
                <w:sz w:val="20"/>
                <w:szCs w:val="20"/>
              </w:rPr>
              <w:t>Permutation importance</w:t>
            </w:r>
          </w:p>
        </w:tc>
      </w:tr>
      <w:tr w:rsidR="00865E6C" w14:paraId="367E1C56" w14:textId="77777777" w:rsidTr="00C35355">
        <w:trPr>
          <w:trHeight w:val="360"/>
          <w:jc w:val="center"/>
        </w:trPr>
        <w:tc>
          <w:tcPr>
            <w:tcW w:w="1701" w:type="dxa"/>
            <w:tcBorders>
              <w:top w:val="single" w:sz="12" w:space="0" w:color="666666"/>
              <w:bottom w:val="single" w:sz="6" w:space="0" w:color="666666"/>
            </w:tcBorders>
            <w:shd w:val="clear" w:color="auto" w:fill="FFFFFF"/>
            <w:vAlign w:val="center"/>
          </w:tcPr>
          <w:p w14:paraId="0A1A309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CD44</w:t>
            </w:r>
          </w:p>
        </w:tc>
        <w:tc>
          <w:tcPr>
            <w:tcW w:w="1700" w:type="dxa"/>
            <w:tcBorders>
              <w:top w:val="single" w:sz="12" w:space="0" w:color="666666"/>
              <w:bottom w:val="single" w:sz="6" w:space="0" w:color="666666"/>
            </w:tcBorders>
            <w:shd w:val="clear" w:color="auto" w:fill="FFFFFF"/>
            <w:vAlign w:val="center"/>
          </w:tcPr>
          <w:p w14:paraId="29C6462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0.11</w:t>
            </w:r>
          </w:p>
        </w:tc>
      </w:tr>
      <w:tr w:rsidR="00865E6C" w14:paraId="47B011B4"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F11E4B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TGFBR3</w:t>
            </w:r>
          </w:p>
        </w:tc>
        <w:tc>
          <w:tcPr>
            <w:tcW w:w="1700" w:type="dxa"/>
            <w:tcBorders>
              <w:top w:val="single" w:sz="6" w:space="0" w:color="666666"/>
              <w:bottom w:val="single" w:sz="6" w:space="0" w:color="666666"/>
            </w:tcBorders>
            <w:shd w:val="clear" w:color="auto" w:fill="FFFFFF"/>
            <w:vAlign w:val="center"/>
          </w:tcPr>
          <w:p w14:paraId="0C80E3C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0.079</w:t>
            </w:r>
          </w:p>
        </w:tc>
      </w:tr>
      <w:tr w:rsidR="00865E6C" w14:paraId="223700E0"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8A40540"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DCN</w:t>
            </w:r>
          </w:p>
        </w:tc>
        <w:tc>
          <w:tcPr>
            <w:tcW w:w="1700" w:type="dxa"/>
            <w:tcBorders>
              <w:top w:val="single" w:sz="6" w:space="0" w:color="666666"/>
              <w:bottom w:val="single" w:sz="6" w:space="0" w:color="666666"/>
            </w:tcBorders>
            <w:shd w:val="clear" w:color="auto" w:fill="FFFFFF"/>
            <w:vAlign w:val="center"/>
          </w:tcPr>
          <w:p w14:paraId="576A407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0.071</w:t>
            </w:r>
          </w:p>
        </w:tc>
      </w:tr>
      <w:tr w:rsidR="00865E6C" w14:paraId="2339025C"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33295257"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FGF7</w:t>
            </w:r>
          </w:p>
        </w:tc>
        <w:tc>
          <w:tcPr>
            <w:tcW w:w="1700" w:type="dxa"/>
            <w:tcBorders>
              <w:top w:val="single" w:sz="6" w:space="0" w:color="666666"/>
              <w:bottom w:val="single" w:sz="6" w:space="0" w:color="666666"/>
            </w:tcBorders>
            <w:shd w:val="clear" w:color="auto" w:fill="FFFFFF"/>
            <w:vAlign w:val="center"/>
          </w:tcPr>
          <w:p w14:paraId="5348999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0.063</w:t>
            </w:r>
          </w:p>
        </w:tc>
      </w:tr>
      <w:tr w:rsidR="00865E6C" w14:paraId="1733D5FD"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5D1C485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TNFAIP6</w:t>
            </w:r>
          </w:p>
        </w:tc>
        <w:tc>
          <w:tcPr>
            <w:tcW w:w="1700" w:type="dxa"/>
            <w:tcBorders>
              <w:top w:val="single" w:sz="6" w:space="0" w:color="666666"/>
              <w:bottom w:val="single" w:sz="6" w:space="0" w:color="666666"/>
            </w:tcBorders>
            <w:shd w:val="clear" w:color="auto" w:fill="FFFFFF"/>
            <w:vAlign w:val="center"/>
          </w:tcPr>
          <w:p w14:paraId="2110A91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0.051</w:t>
            </w:r>
          </w:p>
        </w:tc>
      </w:tr>
      <w:tr w:rsidR="00865E6C" w14:paraId="64329522"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3AA4FD56"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FGFBP1</w:t>
            </w:r>
          </w:p>
        </w:tc>
        <w:tc>
          <w:tcPr>
            <w:tcW w:w="1700" w:type="dxa"/>
            <w:tcBorders>
              <w:top w:val="single" w:sz="6" w:space="0" w:color="666666"/>
              <w:bottom w:val="single" w:sz="6" w:space="0" w:color="666666"/>
            </w:tcBorders>
            <w:shd w:val="clear" w:color="auto" w:fill="FFFFFF"/>
            <w:vAlign w:val="center"/>
          </w:tcPr>
          <w:p w14:paraId="6697AF7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0.044</w:t>
            </w:r>
          </w:p>
        </w:tc>
      </w:tr>
      <w:tr w:rsidR="00865E6C" w14:paraId="679E81F7"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039028B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GPC1</w:t>
            </w:r>
          </w:p>
        </w:tc>
        <w:tc>
          <w:tcPr>
            <w:tcW w:w="1700" w:type="dxa"/>
            <w:tcBorders>
              <w:top w:val="single" w:sz="6" w:space="0" w:color="666666"/>
              <w:bottom w:val="single" w:sz="6" w:space="0" w:color="666666"/>
            </w:tcBorders>
            <w:shd w:val="clear" w:color="auto" w:fill="FFFFFF"/>
            <w:vAlign w:val="center"/>
          </w:tcPr>
          <w:p w14:paraId="4C760B5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0.04</w:t>
            </w:r>
          </w:p>
        </w:tc>
      </w:tr>
      <w:tr w:rsidR="00865E6C" w14:paraId="1EC8B785"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6ECCDC0"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FGFR1</w:t>
            </w:r>
          </w:p>
        </w:tc>
        <w:tc>
          <w:tcPr>
            <w:tcW w:w="1700" w:type="dxa"/>
            <w:tcBorders>
              <w:top w:val="single" w:sz="6" w:space="0" w:color="666666"/>
              <w:bottom w:val="single" w:sz="6" w:space="0" w:color="666666"/>
            </w:tcBorders>
            <w:shd w:val="clear" w:color="auto" w:fill="FFFFFF"/>
            <w:vAlign w:val="center"/>
          </w:tcPr>
          <w:p w14:paraId="059E239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0.039</w:t>
            </w:r>
          </w:p>
        </w:tc>
      </w:tr>
      <w:tr w:rsidR="00865E6C" w14:paraId="2706CE38"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535245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FGFR3</w:t>
            </w:r>
          </w:p>
        </w:tc>
        <w:tc>
          <w:tcPr>
            <w:tcW w:w="1700" w:type="dxa"/>
            <w:tcBorders>
              <w:top w:val="single" w:sz="6" w:space="0" w:color="666666"/>
              <w:bottom w:val="single" w:sz="6" w:space="0" w:color="666666"/>
            </w:tcBorders>
            <w:shd w:val="clear" w:color="auto" w:fill="FFFFFF"/>
            <w:vAlign w:val="center"/>
          </w:tcPr>
          <w:p w14:paraId="32C0BC5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0.027</w:t>
            </w:r>
          </w:p>
        </w:tc>
      </w:tr>
      <w:tr w:rsidR="00865E6C" w14:paraId="2DFF167D"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B22080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FGF5</w:t>
            </w:r>
          </w:p>
        </w:tc>
        <w:tc>
          <w:tcPr>
            <w:tcW w:w="1700" w:type="dxa"/>
            <w:tcBorders>
              <w:top w:val="single" w:sz="6" w:space="0" w:color="666666"/>
              <w:bottom w:val="single" w:sz="6" w:space="0" w:color="666666"/>
            </w:tcBorders>
            <w:shd w:val="clear" w:color="auto" w:fill="FFFFFF"/>
            <w:vAlign w:val="center"/>
          </w:tcPr>
          <w:p w14:paraId="739B75B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0.024</w:t>
            </w:r>
          </w:p>
        </w:tc>
      </w:tr>
      <w:tr w:rsidR="00865E6C" w14:paraId="373D3B91"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2E0E97BF"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FGF14</w:t>
            </w:r>
          </w:p>
        </w:tc>
        <w:tc>
          <w:tcPr>
            <w:tcW w:w="1700" w:type="dxa"/>
            <w:tcBorders>
              <w:top w:val="single" w:sz="6" w:space="0" w:color="666666"/>
              <w:bottom w:val="single" w:sz="6" w:space="0" w:color="666666"/>
            </w:tcBorders>
            <w:shd w:val="clear" w:color="auto" w:fill="FFFFFF"/>
            <w:vAlign w:val="center"/>
          </w:tcPr>
          <w:p w14:paraId="00E0482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0.022</w:t>
            </w:r>
          </w:p>
        </w:tc>
      </w:tr>
      <w:tr w:rsidR="00865E6C" w14:paraId="042CC1DC"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322E80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FGF10</w:t>
            </w:r>
          </w:p>
        </w:tc>
        <w:tc>
          <w:tcPr>
            <w:tcW w:w="1700" w:type="dxa"/>
            <w:tcBorders>
              <w:top w:val="single" w:sz="6" w:space="0" w:color="666666"/>
              <w:bottom w:val="single" w:sz="6" w:space="0" w:color="666666"/>
            </w:tcBorders>
            <w:shd w:val="clear" w:color="auto" w:fill="FFFFFF"/>
            <w:vAlign w:val="center"/>
          </w:tcPr>
          <w:p w14:paraId="2D2BCB8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0.021</w:t>
            </w:r>
          </w:p>
        </w:tc>
      </w:tr>
      <w:tr w:rsidR="00865E6C" w14:paraId="4E99F300"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415BC09"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FGFBP3</w:t>
            </w:r>
          </w:p>
        </w:tc>
        <w:tc>
          <w:tcPr>
            <w:tcW w:w="1700" w:type="dxa"/>
            <w:tcBorders>
              <w:top w:val="single" w:sz="6" w:space="0" w:color="666666"/>
              <w:bottom w:val="single" w:sz="6" w:space="0" w:color="666666"/>
            </w:tcBorders>
            <w:shd w:val="clear" w:color="auto" w:fill="FFFFFF"/>
            <w:vAlign w:val="center"/>
          </w:tcPr>
          <w:p w14:paraId="10DB781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0.018</w:t>
            </w:r>
          </w:p>
        </w:tc>
      </w:tr>
      <w:tr w:rsidR="00865E6C" w14:paraId="561C43DF"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030C242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w:t>
            </w:r>
          </w:p>
        </w:tc>
        <w:tc>
          <w:tcPr>
            <w:tcW w:w="1700" w:type="dxa"/>
            <w:tcBorders>
              <w:top w:val="single" w:sz="6" w:space="0" w:color="666666"/>
              <w:bottom w:val="single" w:sz="6" w:space="0" w:color="666666"/>
            </w:tcBorders>
            <w:shd w:val="clear" w:color="auto" w:fill="FFFFFF"/>
            <w:vAlign w:val="center"/>
          </w:tcPr>
          <w:p w14:paraId="03D3241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0.018</w:t>
            </w:r>
          </w:p>
        </w:tc>
      </w:tr>
      <w:tr w:rsidR="00865E6C" w14:paraId="29F5CBC6"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564B7B9"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SDC1</w:t>
            </w:r>
          </w:p>
        </w:tc>
        <w:tc>
          <w:tcPr>
            <w:tcW w:w="1700" w:type="dxa"/>
            <w:tcBorders>
              <w:top w:val="single" w:sz="6" w:space="0" w:color="666666"/>
              <w:bottom w:val="single" w:sz="6" w:space="0" w:color="666666"/>
            </w:tcBorders>
            <w:shd w:val="clear" w:color="auto" w:fill="FFFFFF"/>
            <w:vAlign w:val="center"/>
          </w:tcPr>
          <w:p w14:paraId="53E8EDC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0.017</w:t>
            </w:r>
          </w:p>
        </w:tc>
      </w:tr>
      <w:tr w:rsidR="00865E6C" w14:paraId="24F50276"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5597296B"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SDC2</w:t>
            </w:r>
          </w:p>
        </w:tc>
        <w:tc>
          <w:tcPr>
            <w:tcW w:w="1700" w:type="dxa"/>
            <w:tcBorders>
              <w:top w:val="single" w:sz="6" w:space="0" w:color="666666"/>
              <w:bottom w:val="single" w:sz="6" w:space="0" w:color="666666"/>
            </w:tcBorders>
            <w:shd w:val="clear" w:color="auto" w:fill="FFFFFF"/>
            <w:vAlign w:val="center"/>
          </w:tcPr>
          <w:p w14:paraId="231CDA72"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0.017</w:t>
            </w:r>
          </w:p>
        </w:tc>
      </w:tr>
      <w:tr w:rsidR="00865E6C" w14:paraId="39FFE689"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666C2170"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FGFR4</w:t>
            </w:r>
          </w:p>
        </w:tc>
        <w:tc>
          <w:tcPr>
            <w:tcW w:w="1700" w:type="dxa"/>
            <w:tcBorders>
              <w:top w:val="single" w:sz="6" w:space="0" w:color="666666"/>
              <w:bottom w:val="single" w:sz="6" w:space="0" w:color="666666"/>
            </w:tcBorders>
            <w:shd w:val="clear" w:color="auto" w:fill="FFFFFF"/>
            <w:vAlign w:val="center"/>
          </w:tcPr>
          <w:p w14:paraId="5D4BA4D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0.017</w:t>
            </w:r>
          </w:p>
        </w:tc>
      </w:tr>
      <w:tr w:rsidR="00865E6C" w14:paraId="6B3C981C"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293BD71C"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FGF18</w:t>
            </w:r>
          </w:p>
        </w:tc>
        <w:tc>
          <w:tcPr>
            <w:tcW w:w="1700" w:type="dxa"/>
            <w:tcBorders>
              <w:top w:val="single" w:sz="6" w:space="0" w:color="666666"/>
              <w:bottom w:val="single" w:sz="6" w:space="0" w:color="666666"/>
            </w:tcBorders>
            <w:shd w:val="clear" w:color="auto" w:fill="FFFFFF"/>
            <w:vAlign w:val="center"/>
          </w:tcPr>
          <w:p w14:paraId="77B80FA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0.015</w:t>
            </w:r>
          </w:p>
        </w:tc>
      </w:tr>
      <w:tr w:rsidR="00865E6C" w14:paraId="0B3AC1E5"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0EA45759"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KL</w:t>
            </w:r>
          </w:p>
        </w:tc>
        <w:tc>
          <w:tcPr>
            <w:tcW w:w="1700" w:type="dxa"/>
            <w:tcBorders>
              <w:top w:val="single" w:sz="6" w:space="0" w:color="666666"/>
              <w:bottom w:val="single" w:sz="6" w:space="0" w:color="666666"/>
            </w:tcBorders>
            <w:shd w:val="clear" w:color="auto" w:fill="FFFFFF"/>
            <w:vAlign w:val="center"/>
          </w:tcPr>
          <w:p w14:paraId="51B7977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0.012</w:t>
            </w:r>
          </w:p>
        </w:tc>
      </w:tr>
      <w:tr w:rsidR="00865E6C" w14:paraId="081B6504"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682D25DC"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ANOS1</w:t>
            </w:r>
          </w:p>
        </w:tc>
        <w:tc>
          <w:tcPr>
            <w:tcW w:w="1700" w:type="dxa"/>
            <w:tcBorders>
              <w:top w:val="single" w:sz="6" w:space="0" w:color="666666"/>
              <w:bottom w:val="single" w:sz="6" w:space="0" w:color="666666"/>
            </w:tcBorders>
            <w:shd w:val="clear" w:color="auto" w:fill="FFFFFF"/>
            <w:vAlign w:val="center"/>
          </w:tcPr>
          <w:p w14:paraId="2712678D"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0.012</w:t>
            </w:r>
          </w:p>
        </w:tc>
      </w:tr>
      <w:tr w:rsidR="00865E6C" w14:paraId="17765714"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DFF074C"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FGF9</w:t>
            </w:r>
          </w:p>
        </w:tc>
        <w:tc>
          <w:tcPr>
            <w:tcW w:w="1700" w:type="dxa"/>
            <w:tcBorders>
              <w:top w:val="single" w:sz="6" w:space="0" w:color="666666"/>
              <w:bottom w:val="single" w:sz="6" w:space="0" w:color="666666"/>
            </w:tcBorders>
            <w:shd w:val="clear" w:color="auto" w:fill="FFFFFF"/>
            <w:vAlign w:val="center"/>
          </w:tcPr>
          <w:p w14:paraId="5BC7B4F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0.011</w:t>
            </w:r>
          </w:p>
        </w:tc>
      </w:tr>
      <w:tr w:rsidR="00865E6C" w14:paraId="449A7DA5"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31F74A98"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HSPG2</w:t>
            </w:r>
          </w:p>
        </w:tc>
        <w:tc>
          <w:tcPr>
            <w:tcW w:w="1700" w:type="dxa"/>
            <w:tcBorders>
              <w:top w:val="single" w:sz="6" w:space="0" w:color="666666"/>
              <w:bottom w:val="single" w:sz="6" w:space="0" w:color="666666"/>
            </w:tcBorders>
            <w:shd w:val="clear" w:color="auto" w:fill="FFFFFF"/>
            <w:vAlign w:val="center"/>
          </w:tcPr>
          <w:p w14:paraId="76F5892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0.011</w:t>
            </w:r>
          </w:p>
        </w:tc>
      </w:tr>
      <w:tr w:rsidR="00865E6C" w14:paraId="5F09E5B9"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75D307DE"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PTX3</w:t>
            </w:r>
          </w:p>
        </w:tc>
        <w:tc>
          <w:tcPr>
            <w:tcW w:w="1700" w:type="dxa"/>
            <w:tcBorders>
              <w:top w:val="single" w:sz="6" w:space="0" w:color="666666"/>
              <w:bottom w:val="single" w:sz="6" w:space="0" w:color="666666"/>
            </w:tcBorders>
            <w:shd w:val="clear" w:color="auto" w:fill="FFFFFF"/>
            <w:vAlign w:val="center"/>
          </w:tcPr>
          <w:p w14:paraId="3BE1C33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0.0088</w:t>
            </w:r>
          </w:p>
        </w:tc>
      </w:tr>
      <w:tr w:rsidR="00865E6C" w14:paraId="56618850"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9BEC985"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lastRenderedPageBreak/>
              <w:t>FGF1</w:t>
            </w:r>
          </w:p>
        </w:tc>
        <w:tc>
          <w:tcPr>
            <w:tcW w:w="1700" w:type="dxa"/>
            <w:tcBorders>
              <w:top w:val="single" w:sz="6" w:space="0" w:color="666666"/>
              <w:bottom w:val="single" w:sz="6" w:space="0" w:color="666666"/>
            </w:tcBorders>
            <w:shd w:val="clear" w:color="auto" w:fill="FFFFFF"/>
            <w:vAlign w:val="center"/>
          </w:tcPr>
          <w:p w14:paraId="4745A89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0.0087</w:t>
            </w:r>
          </w:p>
        </w:tc>
      </w:tr>
      <w:tr w:rsidR="00865E6C" w14:paraId="3C415849"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76B74EA2"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GPC3</w:t>
            </w:r>
          </w:p>
        </w:tc>
        <w:tc>
          <w:tcPr>
            <w:tcW w:w="1700" w:type="dxa"/>
            <w:tcBorders>
              <w:top w:val="single" w:sz="6" w:space="0" w:color="666666"/>
              <w:bottom w:val="single" w:sz="6" w:space="0" w:color="666666"/>
            </w:tcBorders>
            <w:shd w:val="clear" w:color="auto" w:fill="FFFFFF"/>
            <w:vAlign w:val="center"/>
          </w:tcPr>
          <w:p w14:paraId="71509A6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0.008</w:t>
            </w:r>
          </w:p>
        </w:tc>
      </w:tr>
      <w:tr w:rsidR="00865E6C" w14:paraId="115E211B"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31E4B8C5"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FGFRL1</w:t>
            </w:r>
          </w:p>
        </w:tc>
        <w:tc>
          <w:tcPr>
            <w:tcW w:w="1700" w:type="dxa"/>
            <w:tcBorders>
              <w:top w:val="single" w:sz="6" w:space="0" w:color="666666"/>
              <w:bottom w:val="single" w:sz="6" w:space="0" w:color="666666"/>
            </w:tcBorders>
            <w:shd w:val="clear" w:color="auto" w:fill="FFFFFF"/>
            <w:vAlign w:val="center"/>
          </w:tcPr>
          <w:p w14:paraId="2E9125A6"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0.0073</w:t>
            </w:r>
          </w:p>
        </w:tc>
      </w:tr>
      <w:tr w:rsidR="00865E6C" w14:paraId="50460027"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6328CD71"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FGF17</w:t>
            </w:r>
          </w:p>
        </w:tc>
        <w:tc>
          <w:tcPr>
            <w:tcW w:w="1700" w:type="dxa"/>
            <w:tcBorders>
              <w:top w:val="single" w:sz="6" w:space="0" w:color="666666"/>
              <w:bottom w:val="single" w:sz="6" w:space="0" w:color="666666"/>
            </w:tcBorders>
            <w:shd w:val="clear" w:color="auto" w:fill="FFFFFF"/>
            <w:vAlign w:val="center"/>
          </w:tcPr>
          <w:p w14:paraId="2F5E5094"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0.0058</w:t>
            </w:r>
          </w:p>
        </w:tc>
      </w:tr>
      <w:tr w:rsidR="00865E6C" w14:paraId="5A6FBA29"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2880AF76"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FGFR2</w:t>
            </w:r>
          </w:p>
        </w:tc>
        <w:tc>
          <w:tcPr>
            <w:tcW w:w="1700" w:type="dxa"/>
            <w:tcBorders>
              <w:top w:val="single" w:sz="6" w:space="0" w:color="666666"/>
              <w:bottom w:val="single" w:sz="6" w:space="0" w:color="666666"/>
            </w:tcBorders>
            <w:shd w:val="clear" w:color="auto" w:fill="FFFFFF"/>
            <w:vAlign w:val="center"/>
          </w:tcPr>
          <w:p w14:paraId="6BD80CCB"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0.0056</w:t>
            </w:r>
          </w:p>
        </w:tc>
      </w:tr>
      <w:tr w:rsidR="00865E6C" w14:paraId="2F47BFEE"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0B459ED3"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KLB</w:t>
            </w:r>
          </w:p>
        </w:tc>
        <w:tc>
          <w:tcPr>
            <w:tcW w:w="1700" w:type="dxa"/>
            <w:tcBorders>
              <w:top w:val="single" w:sz="6" w:space="0" w:color="666666"/>
              <w:bottom w:val="single" w:sz="6" w:space="0" w:color="666666"/>
            </w:tcBorders>
            <w:shd w:val="clear" w:color="auto" w:fill="FFFFFF"/>
            <w:vAlign w:val="center"/>
          </w:tcPr>
          <w:p w14:paraId="08EAB5A9"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0.0053</w:t>
            </w:r>
          </w:p>
        </w:tc>
      </w:tr>
      <w:tr w:rsidR="00865E6C" w14:paraId="29EE258A"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6E9AD56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FGF13</w:t>
            </w:r>
          </w:p>
        </w:tc>
        <w:tc>
          <w:tcPr>
            <w:tcW w:w="1700" w:type="dxa"/>
            <w:tcBorders>
              <w:top w:val="single" w:sz="6" w:space="0" w:color="666666"/>
              <w:bottom w:val="single" w:sz="6" w:space="0" w:color="666666"/>
            </w:tcBorders>
            <w:shd w:val="clear" w:color="auto" w:fill="FFFFFF"/>
            <w:vAlign w:val="center"/>
          </w:tcPr>
          <w:p w14:paraId="44F9458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0.0047</w:t>
            </w:r>
          </w:p>
        </w:tc>
      </w:tr>
      <w:tr w:rsidR="00865E6C" w14:paraId="33CA7CDB"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3022E78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GPC4</w:t>
            </w:r>
          </w:p>
        </w:tc>
        <w:tc>
          <w:tcPr>
            <w:tcW w:w="1700" w:type="dxa"/>
            <w:tcBorders>
              <w:top w:val="single" w:sz="6" w:space="0" w:color="666666"/>
              <w:bottom w:val="single" w:sz="6" w:space="0" w:color="666666"/>
            </w:tcBorders>
            <w:shd w:val="clear" w:color="auto" w:fill="FFFFFF"/>
            <w:vAlign w:val="center"/>
          </w:tcPr>
          <w:p w14:paraId="46187843"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0.0043</w:t>
            </w:r>
          </w:p>
        </w:tc>
      </w:tr>
      <w:tr w:rsidR="00865E6C" w14:paraId="29BE6A53"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7A24A137"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FGFBP2</w:t>
            </w:r>
          </w:p>
        </w:tc>
        <w:tc>
          <w:tcPr>
            <w:tcW w:w="1700" w:type="dxa"/>
            <w:tcBorders>
              <w:top w:val="single" w:sz="6" w:space="0" w:color="666666"/>
              <w:bottom w:val="single" w:sz="6" w:space="0" w:color="666666"/>
            </w:tcBorders>
            <w:shd w:val="clear" w:color="auto" w:fill="FFFFFF"/>
            <w:vAlign w:val="center"/>
          </w:tcPr>
          <w:p w14:paraId="6A49BC0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0.0042</w:t>
            </w:r>
          </w:p>
        </w:tc>
      </w:tr>
      <w:tr w:rsidR="00865E6C" w14:paraId="3F1F4A21"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0901C494"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FGF11</w:t>
            </w:r>
          </w:p>
        </w:tc>
        <w:tc>
          <w:tcPr>
            <w:tcW w:w="1700" w:type="dxa"/>
            <w:tcBorders>
              <w:top w:val="single" w:sz="6" w:space="0" w:color="666666"/>
              <w:bottom w:val="single" w:sz="6" w:space="0" w:color="666666"/>
            </w:tcBorders>
            <w:shd w:val="clear" w:color="auto" w:fill="FFFFFF"/>
            <w:vAlign w:val="center"/>
          </w:tcPr>
          <w:p w14:paraId="23DF0DC0"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0.004</w:t>
            </w:r>
          </w:p>
        </w:tc>
      </w:tr>
      <w:tr w:rsidR="00865E6C" w14:paraId="2AEC776B"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2E6BA37D"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FGF12</w:t>
            </w:r>
          </w:p>
        </w:tc>
        <w:tc>
          <w:tcPr>
            <w:tcW w:w="1700" w:type="dxa"/>
            <w:tcBorders>
              <w:top w:val="single" w:sz="6" w:space="0" w:color="666666"/>
              <w:bottom w:val="single" w:sz="6" w:space="0" w:color="666666"/>
            </w:tcBorders>
            <w:shd w:val="clear" w:color="auto" w:fill="FFFFFF"/>
            <w:vAlign w:val="center"/>
          </w:tcPr>
          <w:p w14:paraId="726BC188"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0.004</w:t>
            </w:r>
          </w:p>
        </w:tc>
      </w:tr>
      <w:tr w:rsidR="00865E6C" w14:paraId="4BF1EB12"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4CAE04D5"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SDC4</w:t>
            </w:r>
          </w:p>
        </w:tc>
        <w:tc>
          <w:tcPr>
            <w:tcW w:w="1700" w:type="dxa"/>
            <w:tcBorders>
              <w:top w:val="single" w:sz="6" w:space="0" w:color="666666"/>
              <w:bottom w:val="single" w:sz="6" w:space="0" w:color="666666"/>
            </w:tcBorders>
            <w:shd w:val="clear" w:color="auto" w:fill="FFFFFF"/>
            <w:vAlign w:val="center"/>
          </w:tcPr>
          <w:p w14:paraId="4AFC4BBA"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0.0029</w:t>
            </w:r>
          </w:p>
        </w:tc>
      </w:tr>
      <w:tr w:rsidR="00865E6C" w14:paraId="3B74598F"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1AD3FCD7"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FIBP</w:t>
            </w:r>
          </w:p>
        </w:tc>
        <w:tc>
          <w:tcPr>
            <w:tcW w:w="1700" w:type="dxa"/>
            <w:tcBorders>
              <w:top w:val="single" w:sz="6" w:space="0" w:color="666666"/>
              <w:bottom w:val="single" w:sz="6" w:space="0" w:color="666666"/>
            </w:tcBorders>
            <w:shd w:val="clear" w:color="auto" w:fill="FFFFFF"/>
            <w:vAlign w:val="center"/>
          </w:tcPr>
          <w:p w14:paraId="51977BC7"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0.0021</w:t>
            </w:r>
          </w:p>
        </w:tc>
      </w:tr>
      <w:tr w:rsidR="00865E6C" w14:paraId="5668FF01" w14:textId="77777777" w:rsidTr="00C35355">
        <w:trPr>
          <w:trHeight w:val="360"/>
          <w:jc w:val="center"/>
        </w:trPr>
        <w:tc>
          <w:tcPr>
            <w:tcW w:w="1701" w:type="dxa"/>
            <w:tcBorders>
              <w:top w:val="single" w:sz="6" w:space="0" w:color="666666"/>
              <w:bottom w:val="single" w:sz="6" w:space="0" w:color="666666"/>
            </w:tcBorders>
            <w:shd w:val="clear" w:color="auto" w:fill="FFFFFF"/>
            <w:vAlign w:val="center"/>
          </w:tcPr>
          <w:p w14:paraId="799C9BBC"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FGF22</w:t>
            </w:r>
          </w:p>
        </w:tc>
        <w:tc>
          <w:tcPr>
            <w:tcW w:w="1700" w:type="dxa"/>
            <w:tcBorders>
              <w:top w:val="single" w:sz="6" w:space="0" w:color="666666"/>
              <w:bottom w:val="single" w:sz="6" w:space="0" w:color="666666"/>
            </w:tcBorders>
            <w:shd w:val="clear" w:color="auto" w:fill="FFFFFF"/>
            <w:vAlign w:val="center"/>
          </w:tcPr>
          <w:p w14:paraId="080F84DE"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0.0017</w:t>
            </w:r>
          </w:p>
        </w:tc>
      </w:tr>
      <w:tr w:rsidR="00865E6C" w14:paraId="5C31CB52" w14:textId="77777777" w:rsidTr="00C35355">
        <w:trPr>
          <w:trHeight w:val="360"/>
          <w:jc w:val="center"/>
        </w:trPr>
        <w:tc>
          <w:tcPr>
            <w:tcW w:w="1701" w:type="dxa"/>
            <w:tcBorders>
              <w:top w:val="single" w:sz="6" w:space="0" w:color="666666"/>
              <w:bottom w:val="single" w:sz="12" w:space="0" w:color="666666"/>
            </w:tcBorders>
            <w:shd w:val="clear" w:color="auto" w:fill="FFFFFF"/>
            <w:vAlign w:val="center"/>
          </w:tcPr>
          <w:p w14:paraId="150BB8B6" w14:textId="77777777" w:rsidR="00865E6C" w:rsidRPr="005C5D0E" w:rsidRDefault="00865E6C" w:rsidP="00C35355">
            <w:pPr>
              <w:widowControl w:val="0"/>
              <w:spacing w:before="100" w:after="100" w:line="240" w:lineRule="exact"/>
              <w:ind w:left="100" w:right="100"/>
            </w:pPr>
            <w:r w:rsidRPr="005C5D0E">
              <w:rPr>
                <w:rFonts w:eastAsia="Arial" w:cs="Arial"/>
                <w:i/>
                <w:color w:val="000000"/>
                <w:sz w:val="20"/>
                <w:szCs w:val="20"/>
              </w:rPr>
              <w:t>FGF23</w:t>
            </w:r>
          </w:p>
        </w:tc>
        <w:tc>
          <w:tcPr>
            <w:tcW w:w="1700" w:type="dxa"/>
            <w:tcBorders>
              <w:top w:val="single" w:sz="6" w:space="0" w:color="666666"/>
              <w:bottom w:val="single" w:sz="12" w:space="0" w:color="666666"/>
            </w:tcBorders>
            <w:shd w:val="clear" w:color="auto" w:fill="FFFFFF"/>
            <w:vAlign w:val="center"/>
          </w:tcPr>
          <w:p w14:paraId="7DB9CE71" w14:textId="77777777" w:rsidR="00865E6C" w:rsidRPr="005C5D0E" w:rsidRDefault="00865E6C" w:rsidP="00C35355">
            <w:pPr>
              <w:widowControl w:val="0"/>
              <w:spacing w:before="100" w:after="100" w:line="240" w:lineRule="exact"/>
              <w:ind w:left="100" w:right="100"/>
            </w:pPr>
            <w:r w:rsidRPr="005C5D0E">
              <w:rPr>
                <w:rFonts w:eastAsia="Arial" w:cs="Arial"/>
                <w:color w:val="000000"/>
                <w:sz w:val="20"/>
                <w:szCs w:val="20"/>
              </w:rPr>
              <w:t>0.00081</w:t>
            </w:r>
          </w:p>
        </w:tc>
      </w:tr>
    </w:tbl>
    <w:p w14:paraId="230A5796" w14:textId="77777777" w:rsidR="00865E6C" w:rsidRDefault="00865E6C" w:rsidP="00865E6C">
      <w:pPr>
        <w:spacing w:line="360" w:lineRule="auto"/>
        <w:jc w:val="both"/>
        <w:rPr>
          <w:b/>
          <w:bCs/>
        </w:rPr>
      </w:pPr>
    </w:p>
    <w:p w14:paraId="155A18AC" w14:textId="77777777" w:rsidR="00865E6C" w:rsidRDefault="00865E6C" w:rsidP="00865E6C">
      <w:pPr>
        <w:spacing w:line="360" w:lineRule="auto"/>
        <w:jc w:val="both"/>
        <w:rPr>
          <w:b/>
          <w:bCs/>
        </w:rPr>
      </w:pPr>
    </w:p>
    <w:p w14:paraId="5DE703EB" w14:textId="77777777" w:rsidR="00865E6C" w:rsidRDefault="00865E6C" w:rsidP="00865E6C">
      <w:pPr>
        <w:spacing w:line="360" w:lineRule="auto"/>
        <w:jc w:val="both"/>
        <w:rPr>
          <w:b/>
          <w:bCs/>
        </w:rPr>
      </w:pPr>
    </w:p>
    <w:p w14:paraId="24C0193D" w14:textId="77777777" w:rsidR="00865E6C" w:rsidRDefault="00865E6C" w:rsidP="00865E6C">
      <w:pPr>
        <w:spacing w:line="360" w:lineRule="auto"/>
        <w:jc w:val="both"/>
        <w:rPr>
          <w:b/>
          <w:bCs/>
        </w:rPr>
      </w:pPr>
    </w:p>
    <w:p w14:paraId="04529160" w14:textId="77777777" w:rsidR="00865E6C" w:rsidRDefault="00865E6C" w:rsidP="00865E6C">
      <w:pPr>
        <w:spacing w:line="360" w:lineRule="auto"/>
        <w:jc w:val="both"/>
        <w:rPr>
          <w:b/>
          <w:bCs/>
        </w:rPr>
      </w:pPr>
    </w:p>
    <w:p w14:paraId="03F34FE7" w14:textId="77777777" w:rsidR="00865E6C" w:rsidRPr="00865E6C" w:rsidRDefault="00865E6C" w:rsidP="00865E6C">
      <w:pPr>
        <w:spacing w:line="360" w:lineRule="auto"/>
        <w:jc w:val="both"/>
        <w:rPr>
          <w:b/>
          <w:bCs/>
        </w:rPr>
      </w:pPr>
    </w:p>
    <w:p w14:paraId="58CDAA32" w14:textId="77777777" w:rsidR="00E974CD" w:rsidRDefault="00E974CD" w:rsidP="00D5014D">
      <w:pPr>
        <w:spacing w:line="360" w:lineRule="auto"/>
        <w:jc w:val="both"/>
        <w:rPr>
          <w:b/>
          <w:bCs/>
        </w:rPr>
      </w:pPr>
    </w:p>
    <w:p w14:paraId="5CA5A839" w14:textId="77777777" w:rsidR="00E974CD" w:rsidRDefault="00E974CD" w:rsidP="00D5014D">
      <w:pPr>
        <w:spacing w:line="360" w:lineRule="auto"/>
        <w:jc w:val="both"/>
        <w:rPr>
          <w:b/>
          <w:bCs/>
        </w:rPr>
      </w:pPr>
    </w:p>
    <w:p w14:paraId="04A0E876" w14:textId="77777777" w:rsidR="00E974CD" w:rsidRDefault="00E974CD" w:rsidP="00D5014D">
      <w:pPr>
        <w:spacing w:line="360" w:lineRule="auto"/>
        <w:jc w:val="both"/>
        <w:rPr>
          <w:b/>
          <w:bCs/>
        </w:rPr>
      </w:pPr>
    </w:p>
    <w:p w14:paraId="7F4D6C9E" w14:textId="77777777" w:rsidR="00E974CD" w:rsidRDefault="00E974CD" w:rsidP="00D5014D">
      <w:pPr>
        <w:spacing w:line="360" w:lineRule="auto"/>
        <w:jc w:val="both"/>
        <w:rPr>
          <w:b/>
          <w:bCs/>
        </w:rPr>
      </w:pPr>
    </w:p>
    <w:p w14:paraId="0455641B" w14:textId="60B58517" w:rsidR="00AC799D" w:rsidRDefault="00AC799D" w:rsidP="00D5014D">
      <w:pPr>
        <w:spacing w:line="360" w:lineRule="auto"/>
        <w:jc w:val="both"/>
      </w:pPr>
      <w:r w:rsidRPr="00D5014D">
        <w:rPr>
          <w:b/>
          <w:bCs/>
        </w:rPr>
        <w:lastRenderedPageBreak/>
        <w:t>Supplementary Figure 1</w:t>
      </w:r>
      <w:r w:rsidRPr="00D5014D">
        <w:t xml:space="preserve"> – </w:t>
      </w:r>
      <w:r w:rsidR="00D5014D" w:rsidRPr="00D5014D">
        <w:rPr>
          <w:b/>
          <w:bCs/>
        </w:rPr>
        <w:t>Alterations of FGFR-, FGF-, and FGFBP-coding genes in consensus molecular classes of urothelial cancers.</w:t>
      </w:r>
      <w:r w:rsidR="00D5014D" w:rsidRPr="00D5014D">
        <w:t xml:space="preserve"> Cancer samples from the </w:t>
      </w:r>
      <w:proofErr w:type="spellStart"/>
      <w:r w:rsidR="00D5014D">
        <w:t>IMvigor</w:t>
      </w:r>
      <w:proofErr w:type="spellEnd"/>
      <w:r w:rsidR="00D5014D">
        <w:t xml:space="preserve"> and BCAN</w:t>
      </w:r>
      <w:r w:rsidR="00D5014D" w:rsidRPr="00D5014D">
        <w:t xml:space="preserve"> data set was assigned to the MIBC consensus molecular subtypes based on </w:t>
      </w:r>
      <w:proofErr w:type="spellStart"/>
      <w:r w:rsidR="00D5014D" w:rsidRPr="00D5014D">
        <w:t>ComBat</w:t>
      </w:r>
      <w:proofErr w:type="spellEnd"/>
      <w:r w:rsidR="00D5014D" w:rsidRPr="00D5014D">
        <w:t xml:space="preserve">-adjusted whole-genome mRNA levels by the nearest centroid algorithm (R package consensus MIBC). 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w:t>
      </w:r>
      <w:proofErr w:type="spellStart"/>
      <w:r w:rsidR="00D5014D" w:rsidRPr="00D5014D">
        <w:t>IMvigor</w:t>
      </w:r>
      <w:proofErr w:type="spellEnd"/>
      <w:r w:rsidR="00D5014D" w:rsidRPr="00D5014D">
        <w:t xml:space="preserve"> cohort. Presence/absence of selected genetic alterations in the consensus molecular classes visualized in </w:t>
      </w:r>
      <w:proofErr w:type="spellStart"/>
      <w:r w:rsidR="00D5014D" w:rsidRPr="00D5014D">
        <w:t>oncoplots</w:t>
      </w:r>
      <w:proofErr w:type="spellEnd"/>
      <w:r w:rsidR="00D5014D" w:rsidRPr="00D5014D">
        <w:t>. Alteration names with effect sizes and p values of differences between the consensus classes are indicated in the Y axis. Significant effects are highlighted with bold font. Numbers of cancer samples in the consensus classes are displayed in the plot captions</w:t>
      </w:r>
      <w:r w:rsidR="00B9060C">
        <w:t>.</w:t>
      </w:r>
    </w:p>
    <w:p w14:paraId="3084E731" w14:textId="0DE640B2" w:rsidR="00AC799D" w:rsidRDefault="00662370" w:rsidP="00662370">
      <w:pPr>
        <w:jc w:val="both"/>
      </w:pPr>
      <w:r w:rsidRPr="00662370">
        <w:rPr>
          <w:noProof/>
          <w:lang w:val="de-DE" w:eastAsia="de-DE"/>
        </w:rPr>
        <w:drawing>
          <wp:inline distT="0" distB="0" distL="0" distR="0" wp14:anchorId="4294BC34" wp14:editId="7C5C8F83">
            <wp:extent cx="5764696" cy="4327778"/>
            <wp:effectExtent l="0" t="0" r="7620" b="0"/>
            <wp:docPr id="1" name="Grafik 1" descr="C:\Users\a0026218\AppData\Local\Temp\14b66650-dff3-4c16-b4fc-120cd49447a4_BLCA FGFR.zip.7a4\PNG figures\figure_26_consensus_subtypes_fgf_fgfr_gene_alt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026218\AppData\Local\Temp\14b66650-dff3-4c16-b4fc-120cd49447a4_BLCA FGFR.zip.7a4\PNG figures\figure_26_consensus_subtypes_fgf_fgfr_gene_alterations.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590" t="43335"/>
                    <a:stretch/>
                  </pic:blipFill>
                  <pic:spPr bwMode="auto">
                    <a:xfrm>
                      <a:off x="0" y="0"/>
                      <a:ext cx="5774512" cy="4335147"/>
                    </a:xfrm>
                    <a:prstGeom prst="rect">
                      <a:avLst/>
                    </a:prstGeom>
                    <a:noFill/>
                    <a:ln>
                      <a:noFill/>
                    </a:ln>
                    <a:extLst>
                      <a:ext uri="{53640926-AAD7-44D8-BBD7-CCE9431645EC}">
                        <a14:shadowObscured xmlns:a14="http://schemas.microsoft.com/office/drawing/2010/main"/>
                      </a:ext>
                    </a:extLst>
                  </pic:spPr>
                </pic:pic>
              </a:graphicData>
            </a:graphic>
          </wp:inline>
        </w:drawing>
      </w:r>
    </w:p>
    <w:p w14:paraId="18E7137D" w14:textId="24E1DF5C" w:rsidR="00E974CD" w:rsidRDefault="00E974CD" w:rsidP="00DD78A1">
      <w:pPr>
        <w:pStyle w:val="Textkrper"/>
        <w:spacing w:line="360" w:lineRule="auto"/>
        <w:jc w:val="both"/>
        <w:rPr>
          <w:b/>
          <w:bCs/>
        </w:rPr>
      </w:pPr>
    </w:p>
    <w:p w14:paraId="08427FC0" w14:textId="77777777" w:rsidR="003A0AA3" w:rsidRDefault="003A0AA3" w:rsidP="00DD78A1">
      <w:pPr>
        <w:pStyle w:val="Textkrper"/>
        <w:spacing w:line="360" w:lineRule="auto"/>
        <w:jc w:val="both"/>
        <w:rPr>
          <w:b/>
          <w:bCs/>
        </w:rPr>
      </w:pPr>
    </w:p>
    <w:p w14:paraId="1834C837" w14:textId="164CFD40" w:rsidR="00917750" w:rsidRPr="00917750" w:rsidRDefault="00DD78A1" w:rsidP="00917750">
      <w:pPr>
        <w:pStyle w:val="Textkrper"/>
        <w:spacing w:line="360" w:lineRule="auto"/>
        <w:jc w:val="both"/>
      </w:pPr>
      <w:r w:rsidRPr="008D1CB4">
        <w:rPr>
          <w:b/>
          <w:bCs/>
          <w:shd w:val="clear" w:color="auto" w:fill="FFFFFF" w:themeFill="background1"/>
        </w:rPr>
        <w:lastRenderedPageBreak/>
        <w:t>Supplementary Figure 2</w:t>
      </w:r>
      <w:r w:rsidR="00917750" w:rsidRPr="008D1CB4">
        <w:rPr>
          <w:b/>
          <w:bCs/>
          <w:shd w:val="clear" w:color="auto" w:fill="FFFFFF" w:themeFill="background1"/>
        </w:rPr>
        <w:t xml:space="preserve"> </w:t>
      </w:r>
      <w:r w:rsidRPr="008D1CB4">
        <w:rPr>
          <w:shd w:val="clear" w:color="auto" w:fill="FFFFFF" w:themeFill="background1"/>
        </w:rPr>
        <w:t>-</w:t>
      </w:r>
      <w:r w:rsidRPr="00917750">
        <w:rPr>
          <w:b/>
          <w:bCs/>
        </w:rPr>
        <w:t xml:space="preserve"> </w:t>
      </w:r>
      <w:r w:rsidR="00917750" w:rsidRPr="00917750">
        <w:rPr>
          <w:b/>
          <w:bCs/>
        </w:rPr>
        <w:t>Frequency of somatic mutations in FGFR1/2/3/4 genes split by protein domain.</w:t>
      </w:r>
      <w:r w:rsidR="00917750">
        <w:rPr>
          <w:b/>
          <w:bCs/>
        </w:rPr>
        <w:t xml:space="preserve"> </w:t>
      </w:r>
      <w:r w:rsidR="00917750" w:rsidRPr="00917750">
        <w:rPr>
          <w:iCs/>
        </w:rPr>
        <w:t>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14:paraId="46F3803A" w14:textId="436A1204" w:rsidR="00DD78A1" w:rsidRDefault="00917750" w:rsidP="00917750">
      <w:pPr>
        <w:pStyle w:val="Textkrper"/>
        <w:spacing w:line="360" w:lineRule="auto"/>
        <w:jc w:val="both"/>
      </w:pPr>
      <w:r w:rsidRPr="00917750">
        <w:rPr>
          <w:noProof/>
          <w:lang w:val="de-DE" w:eastAsia="de-DE"/>
        </w:rPr>
        <w:drawing>
          <wp:inline distT="0" distB="0" distL="0" distR="0" wp14:anchorId="0CC19BD2" wp14:editId="08075C3B">
            <wp:extent cx="5760720" cy="4484515"/>
            <wp:effectExtent l="0" t="0" r="0" b="0"/>
            <wp:docPr id="6" name="Grafik 6" descr="C:\Users\a0026218\Downloads\figure_5_fgfr_protein_domain_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026218\Downloads\figure_5_fgfr_protein_domain_spli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484515"/>
                    </a:xfrm>
                    <a:prstGeom prst="rect">
                      <a:avLst/>
                    </a:prstGeom>
                    <a:noFill/>
                    <a:ln>
                      <a:noFill/>
                    </a:ln>
                  </pic:spPr>
                </pic:pic>
              </a:graphicData>
            </a:graphic>
          </wp:inline>
        </w:drawing>
      </w:r>
    </w:p>
    <w:p w14:paraId="5E952AFA" w14:textId="77777777" w:rsidR="00E974CD" w:rsidRDefault="00E974CD" w:rsidP="005627C7">
      <w:pPr>
        <w:pStyle w:val="Textkrper"/>
        <w:spacing w:line="360" w:lineRule="auto"/>
        <w:jc w:val="both"/>
        <w:rPr>
          <w:b/>
          <w:bCs/>
        </w:rPr>
      </w:pPr>
    </w:p>
    <w:p w14:paraId="30B7692D" w14:textId="77777777" w:rsidR="00E974CD" w:rsidRDefault="00E974CD" w:rsidP="005627C7">
      <w:pPr>
        <w:pStyle w:val="Textkrper"/>
        <w:spacing w:line="360" w:lineRule="auto"/>
        <w:jc w:val="both"/>
        <w:rPr>
          <w:b/>
          <w:bCs/>
        </w:rPr>
      </w:pPr>
    </w:p>
    <w:p w14:paraId="567CEC4F" w14:textId="77777777" w:rsidR="00E974CD" w:rsidRDefault="00E974CD" w:rsidP="005627C7">
      <w:pPr>
        <w:pStyle w:val="Textkrper"/>
        <w:spacing w:line="360" w:lineRule="auto"/>
        <w:jc w:val="both"/>
        <w:rPr>
          <w:b/>
          <w:bCs/>
        </w:rPr>
      </w:pPr>
    </w:p>
    <w:p w14:paraId="57C66B0C" w14:textId="77777777" w:rsidR="00E974CD" w:rsidRDefault="00E974CD" w:rsidP="005627C7">
      <w:pPr>
        <w:pStyle w:val="Textkrper"/>
        <w:spacing w:line="360" w:lineRule="auto"/>
        <w:jc w:val="both"/>
        <w:rPr>
          <w:b/>
          <w:bCs/>
        </w:rPr>
      </w:pPr>
    </w:p>
    <w:p w14:paraId="5BA546BD" w14:textId="77777777" w:rsidR="00E974CD" w:rsidRDefault="00E974CD" w:rsidP="005627C7">
      <w:pPr>
        <w:pStyle w:val="Textkrper"/>
        <w:spacing w:line="360" w:lineRule="auto"/>
        <w:jc w:val="both"/>
        <w:rPr>
          <w:b/>
          <w:bCs/>
        </w:rPr>
      </w:pPr>
    </w:p>
    <w:p w14:paraId="4937305C" w14:textId="77777777" w:rsidR="00E974CD" w:rsidRDefault="00E974CD" w:rsidP="005627C7">
      <w:pPr>
        <w:pStyle w:val="Textkrper"/>
        <w:spacing w:line="360" w:lineRule="auto"/>
        <w:jc w:val="both"/>
        <w:rPr>
          <w:b/>
          <w:bCs/>
        </w:rPr>
      </w:pPr>
    </w:p>
    <w:p w14:paraId="7583A2F0" w14:textId="77777777" w:rsidR="00E974CD" w:rsidRDefault="00E974CD" w:rsidP="005627C7">
      <w:pPr>
        <w:pStyle w:val="Textkrper"/>
        <w:spacing w:line="360" w:lineRule="auto"/>
        <w:jc w:val="both"/>
        <w:rPr>
          <w:b/>
          <w:bCs/>
        </w:rPr>
      </w:pPr>
    </w:p>
    <w:p w14:paraId="02F08B93" w14:textId="714ACBD8" w:rsidR="003C4804" w:rsidRDefault="003C4804" w:rsidP="003C4804">
      <w:pPr>
        <w:spacing w:line="360" w:lineRule="auto"/>
        <w:jc w:val="both"/>
        <w:rPr>
          <w:b/>
          <w:bCs/>
        </w:rPr>
      </w:pPr>
      <w:r w:rsidRPr="008D1CB4">
        <w:rPr>
          <w:b/>
          <w:bCs/>
          <w:shd w:val="clear" w:color="auto" w:fill="FFFFFF" w:themeFill="background1"/>
        </w:rPr>
        <w:lastRenderedPageBreak/>
        <w:t>Supplementary Figure 3</w:t>
      </w:r>
      <w:r w:rsidRPr="00022157">
        <w:rPr>
          <w:b/>
          <w:bCs/>
        </w:rPr>
        <w:t xml:space="preserve"> – Representative immunohistochemistry staining images for FGFR proteins retrieved from the Human Protein Atlas. </w:t>
      </w:r>
      <w:r w:rsidRPr="00022157">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 For each protein, representative images of immunohistochemistry (IHC) staining were selected; the left image corresponds to the minimum IHC score, the middle image shows the staining close to the median IHC score, the right image corresponds to the maximal IHC score. The images are labeled with HPA patient identifiers (ID) and IHC scores.</w:t>
      </w:r>
    </w:p>
    <w:p w14:paraId="6127481D" w14:textId="77777777" w:rsidR="003C4804" w:rsidRDefault="003C4804" w:rsidP="003C4804">
      <w:pPr>
        <w:jc w:val="center"/>
        <w:rPr>
          <w:b/>
          <w:bCs/>
        </w:rPr>
      </w:pPr>
      <w:r>
        <w:rPr>
          <w:noProof/>
          <w:lang w:val="de-DE" w:eastAsia="de-DE"/>
        </w:rPr>
        <w:drawing>
          <wp:inline distT="0" distB="0" distL="114935" distR="114935" wp14:anchorId="0AA3FAEB" wp14:editId="4FDDCFBA">
            <wp:extent cx="4495800" cy="5993960"/>
            <wp:effectExtent l="0" t="0" r="0" b="0"/>
            <wp:docPr id="7" name="Image14" descr="Figure 15: Representative immunohistochemistry staining images for FGFR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Representative immunohistochemistry staining images for FGFR proteins retrieved from the Human Protein Atlas."/>
                    <pic:cNvPicPr>
                      <a:picLocks noChangeAspect="1" noChangeArrowheads="1"/>
                    </pic:cNvPicPr>
                  </pic:nvPicPr>
                  <pic:blipFill>
                    <a:blip r:embed="rId32"/>
                    <a:stretch>
                      <a:fillRect/>
                    </a:stretch>
                  </pic:blipFill>
                  <pic:spPr bwMode="auto">
                    <a:xfrm>
                      <a:off x="0" y="0"/>
                      <a:ext cx="4525126" cy="6033058"/>
                    </a:xfrm>
                    <a:prstGeom prst="rect">
                      <a:avLst/>
                    </a:prstGeom>
                  </pic:spPr>
                </pic:pic>
              </a:graphicData>
            </a:graphic>
          </wp:inline>
        </w:drawing>
      </w:r>
    </w:p>
    <w:p w14:paraId="3B0665D7" w14:textId="5314F082" w:rsidR="003C4804" w:rsidRPr="0035396B" w:rsidRDefault="003C4804" w:rsidP="003C4804">
      <w:pPr>
        <w:spacing w:line="360" w:lineRule="auto"/>
        <w:jc w:val="both"/>
        <w:rPr>
          <w:b/>
          <w:bCs/>
        </w:rPr>
      </w:pPr>
      <w:r w:rsidRPr="008D1CB4">
        <w:rPr>
          <w:b/>
          <w:bCs/>
          <w:shd w:val="clear" w:color="auto" w:fill="FFFFFF" w:themeFill="background1"/>
        </w:rPr>
        <w:lastRenderedPageBreak/>
        <w:t>Supplementary Figure 4</w:t>
      </w:r>
      <w:r w:rsidRPr="0035396B">
        <w:rPr>
          <w:b/>
          <w:bCs/>
        </w:rPr>
        <w:t xml:space="preserve"> – Representative immunohistochemistry staining images for FGF proteins retrieved from the Human Protein Atlas. </w:t>
      </w:r>
      <w:r w:rsidRPr="0035396B">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 For each protein, representative images of immunohistochemistry (IHC) staining were selected; the left image corresponds to the minimum IHC score, the middle image shows the staining close to the median IHC score, the right image corresponds to the maximal IHC score. The images are labeled with HPA patient identifiers (ID) and IHC scores.</w:t>
      </w:r>
    </w:p>
    <w:p w14:paraId="7F7DC9C2" w14:textId="77777777" w:rsidR="003C4804" w:rsidRDefault="003C4804" w:rsidP="003C4804">
      <w:pPr>
        <w:rPr>
          <w:b/>
          <w:bCs/>
        </w:rPr>
      </w:pPr>
      <w:r>
        <w:rPr>
          <w:noProof/>
          <w:lang w:val="de-DE" w:eastAsia="de-DE"/>
        </w:rPr>
        <w:drawing>
          <wp:inline distT="0" distB="0" distL="114935" distR="114935" wp14:anchorId="0B7701EB" wp14:editId="6F9144B3">
            <wp:extent cx="5772013" cy="3983603"/>
            <wp:effectExtent l="0" t="0" r="635" b="0"/>
            <wp:docPr id="10" name="Image15" descr="Figure 16: Representative immunohistochemistry staining images for FGF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Representative immunohistochemistry staining images for FGF proteins retrieved from the Human Protein Atlas."/>
                    <pic:cNvPicPr>
                      <a:picLocks noChangeAspect="1" noChangeArrowheads="1"/>
                    </pic:cNvPicPr>
                  </pic:nvPicPr>
                  <pic:blipFill rotWithShape="1">
                    <a:blip r:embed="rId33"/>
                    <a:srcRect l="3475"/>
                    <a:stretch/>
                  </pic:blipFill>
                  <pic:spPr bwMode="auto">
                    <a:xfrm>
                      <a:off x="0" y="0"/>
                      <a:ext cx="5793719" cy="3998583"/>
                    </a:xfrm>
                    <a:prstGeom prst="rect">
                      <a:avLst/>
                    </a:prstGeom>
                    <a:ln>
                      <a:noFill/>
                    </a:ln>
                    <a:extLst>
                      <a:ext uri="{53640926-AAD7-44D8-BBD7-CCE9431645EC}">
                        <a14:shadowObscured xmlns:a14="http://schemas.microsoft.com/office/drawing/2010/main"/>
                      </a:ext>
                    </a:extLst>
                  </pic:spPr>
                </pic:pic>
              </a:graphicData>
            </a:graphic>
          </wp:inline>
        </w:drawing>
      </w:r>
    </w:p>
    <w:p w14:paraId="17B223D2" w14:textId="77777777" w:rsidR="003C4804" w:rsidRDefault="003C4804" w:rsidP="003C4804">
      <w:pPr>
        <w:rPr>
          <w:b/>
          <w:bCs/>
        </w:rPr>
      </w:pPr>
    </w:p>
    <w:p w14:paraId="2814EB02" w14:textId="77777777" w:rsidR="003C4804" w:rsidRDefault="003C4804" w:rsidP="003C4804">
      <w:pPr>
        <w:rPr>
          <w:b/>
          <w:bCs/>
        </w:rPr>
      </w:pPr>
    </w:p>
    <w:p w14:paraId="45887CA6" w14:textId="77777777" w:rsidR="003C4804" w:rsidRDefault="003C4804" w:rsidP="003C4804">
      <w:pPr>
        <w:rPr>
          <w:b/>
          <w:bCs/>
        </w:rPr>
      </w:pPr>
    </w:p>
    <w:p w14:paraId="2022CCBD" w14:textId="77777777" w:rsidR="003C4804" w:rsidRDefault="003C4804" w:rsidP="003C4804">
      <w:pPr>
        <w:rPr>
          <w:b/>
          <w:bCs/>
        </w:rPr>
      </w:pPr>
    </w:p>
    <w:p w14:paraId="72153FBB" w14:textId="77777777" w:rsidR="003C4804" w:rsidRDefault="003C4804" w:rsidP="003C4804">
      <w:pPr>
        <w:rPr>
          <w:b/>
          <w:bCs/>
        </w:rPr>
      </w:pPr>
    </w:p>
    <w:p w14:paraId="343AD74E" w14:textId="77777777" w:rsidR="003C4804" w:rsidRDefault="003C4804" w:rsidP="003C4804">
      <w:pPr>
        <w:rPr>
          <w:b/>
          <w:bCs/>
        </w:rPr>
      </w:pPr>
    </w:p>
    <w:p w14:paraId="70DDDE3F" w14:textId="398D4AD8" w:rsidR="003C4804" w:rsidRDefault="003C4804" w:rsidP="003C4804">
      <w:pPr>
        <w:spacing w:line="360" w:lineRule="auto"/>
        <w:jc w:val="both"/>
        <w:rPr>
          <w:b/>
          <w:bCs/>
        </w:rPr>
      </w:pPr>
      <w:r w:rsidRPr="008D1CB4">
        <w:rPr>
          <w:b/>
          <w:bCs/>
          <w:shd w:val="clear" w:color="auto" w:fill="FFFFFF" w:themeFill="background1"/>
        </w:rPr>
        <w:lastRenderedPageBreak/>
        <w:t>Supplementary Figure 5</w:t>
      </w:r>
      <w:r w:rsidRPr="0035396B">
        <w:rPr>
          <w:b/>
          <w:bCs/>
        </w:rPr>
        <w:t xml:space="preserve"> – Representative immunohistochemistry staining images for FGFBP proteins retrieved from the Human Protein Atlas. </w:t>
      </w:r>
      <w:r w:rsidRPr="0035396B">
        <w:t>Images of immunohistochemistry (IHC) staining for FGFR, FGF, and FGFBP in urothelial cancer samples were retrieved from the Human Protein Atlas (HPA). The staining was quantified by the IHC score which was defined as a product of intensity (1: negative, 4: strong) and quantity of positive cells (1: none to 4: &gt;75%). For each protein, representative images of immunohistochemistry (IHC) staining were selected; the left image corresponds to the minimum IHC score, the middle image shows the staining close to the median IHC score, the right image corresponds to the maximal IHC score. The images are labeled with HPA patient identifiers (ID) and IHC scores.</w:t>
      </w:r>
    </w:p>
    <w:p w14:paraId="0DC3A646" w14:textId="17FF02FB" w:rsidR="00E974CD" w:rsidRDefault="003C4804" w:rsidP="003C4804">
      <w:pPr>
        <w:pStyle w:val="Textkrper"/>
        <w:spacing w:line="360" w:lineRule="auto"/>
        <w:jc w:val="center"/>
        <w:rPr>
          <w:b/>
          <w:bCs/>
        </w:rPr>
      </w:pPr>
      <w:r>
        <w:rPr>
          <w:noProof/>
          <w:lang w:val="de-DE" w:eastAsia="de-DE"/>
        </w:rPr>
        <w:drawing>
          <wp:inline distT="0" distB="0" distL="114935" distR="114935" wp14:anchorId="2D220784" wp14:editId="0D870C80">
            <wp:extent cx="4530436" cy="6040139"/>
            <wp:effectExtent l="0" t="0" r="3810" b="0"/>
            <wp:docPr id="11" name="Image16" descr="Figure 17: Representative immunohistochemistry staining images for FGFBP proteins retrieved from the Human Protein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Representative immunohistochemistry staining images for FGFBP proteins retrieved from the Human Protein Atlas."/>
                    <pic:cNvPicPr>
                      <a:picLocks noChangeAspect="1" noChangeArrowheads="1"/>
                    </pic:cNvPicPr>
                  </pic:nvPicPr>
                  <pic:blipFill>
                    <a:blip r:embed="rId34"/>
                    <a:stretch>
                      <a:fillRect/>
                    </a:stretch>
                  </pic:blipFill>
                  <pic:spPr bwMode="auto">
                    <a:xfrm>
                      <a:off x="0" y="0"/>
                      <a:ext cx="4530436" cy="6040139"/>
                    </a:xfrm>
                    <a:prstGeom prst="rect">
                      <a:avLst/>
                    </a:prstGeom>
                  </pic:spPr>
                </pic:pic>
              </a:graphicData>
            </a:graphic>
          </wp:inline>
        </w:drawing>
      </w:r>
    </w:p>
    <w:p w14:paraId="15203255" w14:textId="22B7E0C7" w:rsidR="00EF2537" w:rsidRPr="00EF2537" w:rsidRDefault="00EF2537" w:rsidP="00EF2537">
      <w:pPr>
        <w:spacing w:line="360" w:lineRule="auto"/>
        <w:jc w:val="both"/>
        <w:rPr>
          <w:b/>
          <w:bCs/>
          <w:shd w:val="clear" w:color="auto" w:fill="FFFFFF" w:themeFill="background1"/>
        </w:rPr>
      </w:pPr>
      <w:r>
        <w:rPr>
          <w:b/>
          <w:bCs/>
          <w:shd w:val="clear" w:color="auto" w:fill="FFFFFF" w:themeFill="background1"/>
        </w:rPr>
        <w:lastRenderedPageBreak/>
        <w:t xml:space="preserve">Supplementary Figure 6 – </w:t>
      </w:r>
      <w:r w:rsidRPr="00EF2537">
        <w:rPr>
          <w:b/>
          <w:bCs/>
        </w:rPr>
        <w:t xml:space="preserve">Co-expression networks of FGF-, FGFR-, and FGFBP-coding genes: </w:t>
      </w:r>
      <w:proofErr w:type="spellStart"/>
      <w:r w:rsidRPr="00EF2537">
        <w:rPr>
          <w:b/>
          <w:bCs/>
        </w:rPr>
        <w:t>DepMap</w:t>
      </w:r>
      <w:proofErr w:type="spellEnd"/>
      <w:r w:rsidRPr="00EF2537">
        <w:rPr>
          <w:b/>
          <w:bCs/>
        </w:rPr>
        <w:t xml:space="preserve"> cell lines.</w:t>
      </w:r>
      <w:r>
        <w:rPr>
          <w:b/>
          <w:bCs/>
        </w:rPr>
        <w:t xml:space="preserve"> </w:t>
      </w:r>
      <w:r w:rsidRPr="00EF2537">
        <w:t xml:space="preserve">Co-expression network was constructed in the </w:t>
      </w:r>
      <w:proofErr w:type="spellStart"/>
      <w:r w:rsidRPr="00EF2537">
        <w:t>DepMap</w:t>
      </w:r>
      <w:proofErr w:type="spellEnd"/>
      <w:r w:rsidRPr="00EF2537">
        <w:t xml:space="preserve"> urothelial cancer cell line collection for the FGFR-, FGF-, and FGFBP-coding genes, whose expression levels correlated with Spearman’s rho </w:t>
      </w:r>
      <m:oMath>
        <m:r>
          <m:rPr>
            <m:sty m:val="p"/>
          </m:rPr>
          <w:rPr>
            <w:rFonts w:ascii="Cambria Math" w:hAnsi="Cambria Math"/>
          </w:rPr>
          <m:t>ρ≥</m:t>
        </m:r>
      </m:oMath>
      <w:r w:rsidRPr="00EF2537">
        <w:t xml:space="preserve"> 0.3. Isolated vertices of the networks were removed. Gene communities were identified with the Leiden algorithm and named after their FGFR-coding members. Candidate hub genes of the communities were selected by computing hub scores separately for each community (eigenvectors of the affinity matrix, i.e. metrics of the overall correlation strength).</w:t>
      </w:r>
      <w:r>
        <w:t xml:space="preserve"> </w:t>
      </w:r>
      <w:r w:rsidRPr="00EF2537">
        <w:t xml:space="preserve">The networks were visualized using the </w:t>
      </w:r>
      <w:proofErr w:type="spellStart"/>
      <w:r w:rsidRPr="00EF2537">
        <w:t>Fruchterman</w:t>
      </w:r>
      <w:proofErr w:type="spellEnd"/>
      <w:r w:rsidRPr="00EF2537">
        <w:t xml:space="preserve">-Reingold algorithm. Points represent node vertices/genes, point shape codes for classification of the protein product. Point color codes for the community assignment (A) or hub score (B). Lines represent edges, i.e. correlations between expression levels with </w:t>
      </w:r>
      <m:oMath>
        <m:r>
          <m:rPr>
            <m:sty m:val="p"/>
          </m:rPr>
          <w:rPr>
            <w:rFonts w:ascii="Cambria Math" w:hAnsi="Cambria Math"/>
          </w:rPr>
          <m:t>ρ≥</m:t>
        </m:r>
      </m:oMath>
      <w:r w:rsidRPr="00EF2537">
        <w:t xml:space="preserve"> 0.3. Line widths correspond to </w:t>
      </w:r>
      <m:oMath>
        <m:r>
          <m:rPr>
            <m:sty m:val="p"/>
          </m:rPr>
          <w:rPr>
            <w:rFonts w:ascii="Cambria Math" w:hAnsi="Cambria Math"/>
          </w:rPr>
          <m:t>ρ</m:t>
        </m:r>
      </m:oMath>
      <w:r w:rsidRPr="00EF2537">
        <w:t xml:space="preserve"> values. Note the central positions and high scores of the FGFR1, FGFR2, and FGFR3 genes and their assignment to the communities. This suggests exclusivity, i.e that FGFR1 with its ligands (FGF2, FGF5) and accessory molecules (CD44, TNFAIP6, FGFRL1) provide oncogenic signaling in a subset of cell lines, while signaling via FGFR2/FGFR3 and their co-receptors (GPC1/3, SDC1/4, HSPG2, TGFBR3) is exploited by another, non-overlapping cell line subset.</w:t>
      </w:r>
    </w:p>
    <w:p w14:paraId="222A2EA3" w14:textId="77777777" w:rsidR="00EF2537" w:rsidRDefault="00EF2537" w:rsidP="00AF218D">
      <w:pPr>
        <w:spacing w:line="360" w:lineRule="auto"/>
        <w:jc w:val="both"/>
        <w:rPr>
          <w:b/>
          <w:bCs/>
          <w:shd w:val="clear" w:color="auto" w:fill="FFFFFF" w:themeFill="background1"/>
        </w:rPr>
      </w:pPr>
    </w:p>
    <w:p w14:paraId="718B97EE" w14:textId="65DC9F21" w:rsidR="00EF2537" w:rsidRDefault="00EF2537" w:rsidP="00AF218D">
      <w:pPr>
        <w:spacing w:line="360" w:lineRule="auto"/>
        <w:jc w:val="both"/>
        <w:rPr>
          <w:b/>
          <w:bCs/>
          <w:shd w:val="clear" w:color="auto" w:fill="FFFFFF" w:themeFill="background1"/>
        </w:rPr>
      </w:pPr>
      <w:r w:rsidRPr="00EF2537">
        <w:rPr>
          <w:b/>
          <w:bCs/>
          <w:shd w:val="clear" w:color="auto" w:fill="FFFFFF" w:themeFill="background1"/>
        </w:rPr>
        <w:lastRenderedPageBreak/>
        <w:drawing>
          <wp:inline distT="0" distB="0" distL="0" distR="0" wp14:anchorId="5BD1B3B1" wp14:editId="175B86F2">
            <wp:extent cx="5760720" cy="7362825"/>
            <wp:effectExtent l="0" t="0" r="0" b="0"/>
            <wp:docPr id="1351069617" name="Grafik 1" descr="Ein Bild, das Dunkelheit, Nacht, Raum, L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69617" name="Grafik 1" descr="Ein Bild, das Dunkelheit, Nacht, Raum, Licht enthält.&#10;&#10;Automatisch generierte Beschreibung"/>
                    <pic:cNvPicPr/>
                  </pic:nvPicPr>
                  <pic:blipFill>
                    <a:blip r:embed="rId35"/>
                    <a:stretch>
                      <a:fillRect/>
                    </a:stretch>
                  </pic:blipFill>
                  <pic:spPr>
                    <a:xfrm>
                      <a:off x="0" y="0"/>
                      <a:ext cx="5760720" cy="7362825"/>
                    </a:xfrm>
                    <a:prstGeom prst="rect">
                      <a:avLst/>
                    </a:prstGeom>
                  </pic:spPr>
                </pic:pic>
              </a:graphicData>
            </a:graphic>
          </wp:inline>
        </w:drawing>
      </w:r>
    </w:p>
    <w:p w14:paraId="32DF01CB" w14:textId="77777777" w:rsidR="00EF2537" w:rsidRDefault="00EF2537" w:rsidP="00AF218D">
      <w:pPr>
        <w:spacing w:line="360" w:lineRule="auto"/>
        <w:jc w:val="both"/>
        <w:rPr>
          <w:b/>
          <w:bCs/>
          <w:shd w:val="clear" w:color="auto" w:fill="FFFFFF" w:themeFill="background1"/>
        </w:rPr>
      </w:pPr>
    </w:p>
    <w:p w14:paraId="3A2A8373" w14:textId="77777777" w:rsidR="00EF2537" w:rsidRDefault="00EF2537" w:rsidP="00AF218D">
      <w:pPr>
        <w:spacing w:line="360" w:lineRule="auto"/>
        <w:jc w:val="both"/>
        <w:rPr>
          <w:b/>
          <w:bCs/>
          <w:shd w:val="clear" w:color="auto" w:fill="FFFFFF" w:themeFill="background1"/>
        </w:rPr>
      </w:pPr>
    </w:p>
    <w:p w14:paraId="719728FF" w14:textId="77777777" w:rsidR="00EF2537" w:rsidRDefault="00EF2537" w:rsidP="00AF218D">
      <w:pPr>
        <w:spacing w:line="360" w:lineRule="auto"/>
        <w:jc w:val="both"/>
        <w:rPr>
          <w:b/>
          <w:bCs/>
          <w:shd w:val="clear" w:color="auto" w:fill="FFFFFF" w:themeFill="background1"/>
        </w:rPr>
      </w:pPr>
    </w:p>
    <w:p w14:paraId="385CFE07" w14:textId="33E5EA88" w:rsidR="00AF218D" w:rsidRPr="00AF218D" w:rsidRDefault="00E449FB" w:rsidP="00AF218D">
      <w:pPr>
        <w:spacing w:line="360" w:lineRule="auto"/>
        <w:jc w:val="both"/>
      </w:pPr>
      <w:r w:rsidRPr="008D1CB4">
        <w:rPr>
          <w:b/>
          <w:bCs/>
          <w:shd w:val="clear" w:color="auto" w:fill="FFFFFF" w:themeFill="background1"/>
        </w:rPr>
        <w:lastRenderedPageBreak/>
        <w:t>S</w:t>
      </w:r>
      <w:r w:rsidR="00AF218D" w:rsidRPr="008D1CB4">
        <w:rPr>
          <w:b/>
          <w:bCs/>
          <w:shd w:val="clear" w:color="auto" w:fill="FFFFFF" w:themeFill="background1"/>
        </w:rPr>
        <w:t xml:space="preserve">upplementary Figure </w:t>
      </w:r>
      <w:r w:rsidR="00EF2537">
        <w:rPr>
          <w:b/>
          <w:bCs/>
          <w:shd w:val="clear" w:color="auto" w:fill="FFFFFF" w:themeFill="background1"/>
        </w:rPr>
        <w:t>7</w:t>
      </w:r>
      <w:r w:rsidR="00AF218D" w:rsidRPr="00AF218D">
        <w:t xml:space="preserve"> – </w:t>
      </w:r>
      <w:r w:rsidR="00AF218D" w:rsidRPr="00AF218D">
        <w:rPr>
          <w:b/>
          <w:bCs/>
        </w:rPr>
        <w:t>Differential expression of FGFR-, FGF-, and FGFR-coding genes in the consensus molecular classes of urothelial cancers.</w:t>
      </w:r>
      <w:r w:rsidR="00AF218D">
        <w:rPr>
          <w:b/>
          <w:bCs/>
        </w:rPr>
        <w:t xml:space="preserve"> </w:t>
      </w:r>
      <w:r w:rsidR="00AF218D" w:rsidRPr="00AF218D">
        <w:t xml:space="preserve">Assignment of cancer samples from the </w:t>
      </w:r>
      <w:proofErr w:type="spellStart"/>
      <w:r w:rsidR="00AF218D" w:rsidRPr="00AF218D">
        <w:t>IMvigor</w:t>
      </w:r>
      <w:proofErr w:type="spellEnd"/>
      <w:r w:rsidR="00AF218D" w:rsidRPr="00AF218D">
        <w:t xml:space="preserve">, and BCAN to the consensus molecular classes was presented in Figure 22. Differences in log2-transformed mRNA levels of FGFR-, FGF-, and FGFBP-coding genes between the consensus molecular classes were assessed by one-way ANOVA with </w:t>
      </w:r>
      <m:oMath>
        <m:sSup>
          <m:sSupPr>
            <m:ctrlPr>
              <w:rPr>
                <w:rFonts w:ascii="Cambria Math" w:hAnsi="Cambria Math"/>
              </w:rPr>
            </m:ctrlPr>
          </m:sSupPr>
          <m:e>
            <m:r>
              <m:rPr>
                <m:sty m:val="p"/>
              </m:rPr>
              <w:rPr>
                <w:rFonts w:ascii="Cambria Math" w:hAnsi="Cambria Math"/>
              </w:rPr>
              <m:t>η</m:t>
            </m:r>
          </m:e>
          <m:sup>
            <m:r>
              <m:rPr>
                <m:sty m:val="p"/>
              </m:rPr>
              <w:rPr>
                <w:rFonts w:ascii="Cambria Math" w:hAnsi="Cambria Math"/>
              </w:rPr>
              <m:t>2</m:t>
            </m:r>
          </m:sup>
        </m:sSup>
      </m:oMath>
      <w:r w:rsidR="00AF218D" w:rsidRPr="00AF218D">
        <w:t xml:space="preserve"> effect size statistic. Differences in </w:t>
      </w:r>
      <m:oMath>
        <m:r>
          <m:rPr>
            <m:sty m:val="p"/>
          </m:rPr>
          <w:rPr>
            <w:rFonts w:ascii="Cambria Math" w:hAnsi="Cambria Math"/>
          </w:rPr>
          <m:t>lo</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oMath>
      <w:r w:rsidR="00AF218D" w:rsidRPr="00AF218D">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 </w:t>
      </w:r>
      <m:oMath>
        <m:sSup>
          <m:sSupPr>
            <m:ctrlPr>
              <w:rPr>
                <w:rFonts w:ascii="Cambria Math" w:hAnsi="Cambria Math"/>
              </w:rPr>
            </m:ctrlPr>
          </m:sSupPr>
          <m:e>
            <m:r>
              <m:rPr>
                <m:sty m:val="p"/>
              </m:rPr>
              <w:rPr>
                <w:rFonts w:ascii="Cambria Math" w:hAnsi="Cambria Math"/>
              </w:rPr>
              <m:t>η</m:t>
            </m:r>
          </m:e>
          <m:sup>
            <m:r>
              <m:rPr>
                <m:sty m:val="p"/>
              </m:rPr>
              <w:rPr>
                <w:rFonts w:ascii="Cambria Math" w:hAnsi="Cambria Math"/>
              </w:rPr>
              <m:t>2</m:t>
            </m:r>
          </m:sup>
        </m:sSup>
        <m:r>
          <m:rPr>
            <m:sty m:val="p"/>
          </m:rPr>
          <w:rPr>
            <w:rFonts w:ascii="Cambria Math" w:hAnsi="Cambria Math"/>
          </w:rPr>
          <m:t>≥</m:t>
        </m:r>
      </m:oMath>
      <w:r w:rsidR="00AF218D" w:rsidRPr="00AF218D">
        <w:t xml:space="preserve"> 0.06, </w:t>
      </w:r>
      <w:proofErr w:type="spellStart"/>
      <w:proofErr w:type="gramStart"/>
      <w:r w:rsidR="00AF218D" w:rsidRPr="00AF218D">
        <w:t>pFDR</w:t>
      </w:r>
      <w:proofErr w:type="spellEnd"/>
      <w:r w:rsidR="00AF218D" w:rsidRPr="00AF218D">
        <w:t>(</w:t>
      </w:r>
      <w:proofErr w:type="gramEnd"/>
      <w:r w:rsidR="00AF218D" w:rsidRPr="00AF218D">
        <w:t xml:space="preserve">T test) &lt; 0.05, and at least 1.25-fold up- or downregulation in a subset as compared with </w:t>
      </w:r>
      <w:proofErr w:type="spellStart"/>
      <w:r w:rsidR="00AF218D" w:rsidRPr="00AF218D">
        <w:t>LumP</w:t>
      </w:r>
      <w:proofErr w:type="spellEnd"/>
      <w:r w:rsidR="00AF218D" w:rsidRPr="00AF218D">
        <w:t xml:space="preserve"> cancers.</w:t>
      </w:r>
      <w:r w:rsidR="00AF218D">
        <w:t xml:space="preserve"> </w:t>
      </w:r>
      <w:r w:rsidR="00AF218D" w:rsidRPr="00AF218D">
        <w:t xml:space="preserve">Z-scores of </w:t>
      </w:r>
      <m:oMath>
        <m:r>
          <m:rPr>
            <m:sty m:val="p"/>
          </m:rPr>
          <w:rPr>
            <w:rFonts w:ascii="Cambria Math" w:hAnsi="Cambria Math"/>
          </w:rPr>
          <m:t>lo</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2</m:t>
            </m:r>
          </m:sub>
        </m:sSub>
      </m:oMath>
      <w:r w:rsidR="00AF218D" w:rsidRPr="00AF218D">
        <w:t xml:space="preserve"> 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14:paraId="5A94F275" w14:textId="628A2FAD" w:rsidR="00AF218D" w:rsidRPr="00AF218D" w:rsidRDefault="00AF218D" w:rsidP="00AF218D">
      <w:pPr>
        <w:spacing w:line="360" w:lineRule="auto"/>
        <w:jc w:val="both"/>
      </w:pPr>
      <w:proofErr w:type="spellStart"/>
      <w:r w:rsidRPr="00AF218D">
        <w:t>LumP</w:t>
      </w:r>
      <w:proofErr w:type="spellEnd"/>
      <w:r w:rsidRPr="00AF218D">
        <w:t xml:space="preserve">: luminal papillary; </w:t>
      </w:r>
      <w:proofErr w:type="spellStart"/>
      <w:r w:rsidRPr="00AF218D">
        <w:t>LumU</w:t>
      </w:r>
      <w:proofErr w:type="spellEnd"/>
      <w:r w:rsidRPr="00AF218D">
        <w:t xml:space="preserve">: luminal genetically unstable; </w:t>
      </w:r>
      <w:proofErr w:type="spellStart"/>
      <w:r w:rsidRPr="00AF218D">
        <w:t>LumNS</w:t>
      </w:r>
      <w:proofErr w:type="spellEnd"/>
      <w:r w:rsidRPr="00AF218D">
        <w:t>: luminal non-specified; Stroma-rich: luminal stroma-rich; Ba/Sq: basal/squamous-like; NE-like: neuroendocrine-like</w:t>
      </w:r>
    </w:p>
    <w:p w14:paraId="18A7CDE9" w14:textId="54B95E29" w:rsidR="00AF218D" w:rsidRDefault="00662370">
      <w:r w:rsidRPr="00662370">
        <w:rPr>
          <w:noProof/>
          <w:lang w:val="de-DE" w:eastAsia="de-DE"/>
        </w:rPr>
        <w:lastRenderedPageBreak/>
        <w:drawing>
          <wp:inline distT="0" distB="0" distL="0" distR="0" wp14:anchorId="7A30DDD9" wp14:editId="4192B4F5">
            <wp:extent cx="5791200" cy="5220786"/>
            <wp:effectExtent l="0" t="0" r="0" b="0"/>
            <wp:docPr id="2" name="Grafik 2" descr="C:\Users\a0026218\AppData\Local\Temp\7e221d97-aaca-40dc-b0f0-e3bc2fa22ef6_BLCA FGFR.zip.ef6\PNG figures\figure_28_molecular_subtypes_expression_FGF_FGFR_FGF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0026218\AppData\Local\Temp\7e221d97-aaca-40dc-b0f0-e3bc2fa22ef6_BLCA FGFR.zip.ef6\PNG figures\figure_28_molecular_subtypes_expression_FGF_FGFR_FGFBP.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33" t="30151"/>
                    <a:stretch/>
                  </pic:blipFill>
                  <pic:spPr bwMode="auto">
                    <a:xfrm>
                      <a:off x="0" y="0"/>
                      <a:ext cx="5794744" cy="5223981"/>
                    </a:xfrm>
                    <a:prstGeom prst="rect">
                      <a:avLst/>
                    </a:prstGeom>
                    <a:noFill/>
                    <a:ln>
                      <a:noFill/>
                    </a:ln>
                    <a:extLst>
                      <a:ext uri="{53640926-AAD7-44D8-BBD7-CCE9431645EC}">
                        <a14:shadowObscured xmlns:a14="http://schemas.microsoft.com/office/drawing/2010/main"/>
                      </a:ext>
                    </a:extLst>
                  </pic:spPr>
                </pic:pic>
              </a:graphicData>
            </a:graphic>
          </wp:inline>
        </w:drawing>
      </w:r>
    </w:p>
    <w:p w14:paraId="34840729" w14:textId="77777777" w:rsidR="005F65EE" w:rsidRDefault="005F65EE"/>
    <w:p w14:paraId="522146BF" w14:textId="77777777" w:rsidR="00E974CD" w:rsidRDefault="00E974CD" w:rsidP="005F65EE">
      <w:pPr>
        <w:spacing w:line="360" w:lineRule="auto"/>
        <w:jc w:val="both"/>
        <w:rPr>
          <w:b/>
          <w:bCs/>
        </w:rPr>
      </w:pPr>
    </w:p>
    <w:p w14:paraId="6BD2C0BC" w14:textId="77777777" w:rsidR="00E974CD" w:rsidRDefault="00E974CD" w:rsidP="005F65EE">
      <w:pPr>
        <w:spacing w:line="360" w:lineRule="auto"/>
        <w:jc w:val="both"/>
        <w:rPr>
          <w:b/>
          <w:bCs/>
        </w:rPr>
      </w:pPr>
    </w:p>
    <w:p w14:paraId="13911660" w14:textId="77777777" w:rsidR="00E974CD" w:rsidRDefault="00E974CD" w:rsidP="005F65EE">
      <w:pPr>
        <w:spacing w:line="360" w:lineRule="auto"/>
        <w:jc w:val="both"/>
        <w:rPr>
          <w:b/>
          <w:bCs/>
        </w:rPr>
      </w:pPr>
    </w:p>
    <w:p w14:paraId="5C9CFB08" w14:textId="77777777" w:rsidR="00E974CD" w:rsidRDefault="00E974CD" w:rsidP="005F65EE">
      <w:pPr>
        <w:spacing w:line="360" w:lineRule="auto"/>
        <w:jc w:val="both"/>
        <w:rPr>
          <w:b/>
          <w:bCs/>
        </w:rPr>
      </w:pPr>
    </w:p>
    <w:p w14:paraId="67ACF3C5" w14:textId="77777777" w:rsidR="00E974CD" w:rsidRDefault="00E974CD" w:rsidP="005F65EE">
      <w:pPr>
        <w:spacing w:line="360" w:lineRule="auto"/>
        <w:jc w:val="both"/>
        <w:rPr>
          <w:b/>
          <w:bCs/>
        </w:rPr>
      </w:pPr>
    </w:p>
    <w:p w14:paraId="2B4D6198" w14:textId="77777777" w:rsidR="00E974CD" w:rsidRDefault="00E974CD" w:rsidP="005F65EE">
      <w:pPr>
        <w:spacing w:line="360" w:lineRule="auto"/>
        <w:jc w:val="both"/>
        <w:rPr>
          <w:b/>
          <w:bCs/>
        </w:rPr>
      </w:pPr>
    </w:p>
    <w:p w14:paraId="3FC63CD0" w14:textId="77777777" w:rsidR="00E974CD" w:rsidRDefault="00E974CD" w:rsidP="005F65EE">
      <w:pPr>
        <w:spacing w:line="360" w:lineRule="auto"/>
        <w:jc w:val="both"/>
        <w:rPr>
          <w:b/>
          <w:bCs/>
        </w:rPr>
      </w:pPr>
    </w:p>
    <w:p w14:paraId="6DA7E86B" w14:textId="1A0FFF08" w:rsidR="005F65EE" w:rsidRDefault="005F65EE"/>
    <w:p w14:paraId="63B18201" w14:textId="16632366" w:rsidR="0034507D" w:rsidRDefault="0034507D" w:rsidP="0034507D">
      <w:pPr>
        <w:pStyle w:val="Textkrper"/>
        <w:spacing w:line="360" w:lineRule="auto"/>
        <w:jc w:val="both"/>
      </w:pPr>
    </w:p>
    <w:p w14:paraId="082AD9DD" w14:textId="77777777" w:rsidR="00F60478" w:rsidRDefault="00F60478" w:rsidP="00765633">
      <w:pPr>
        <w:pStyle w:val="Textkrper"/>
        <w:tabs>
          <w:tab w:val="left" w:pos="2927"/>
        </w:tabs>
        <w:spacing w:line="360" w:lineRule="auto"/>
        <w:jc w:val="both"/>
        <w:rPr>
          <w:b/>
          <w:bCs/>
        </w:rPr>
      </w:pPr>
    </w:p>
    <w:p w14:paraId="37DFC8FB" w14:textId="50E1F96E" w:rsidR="00FC6619" w:rsidRDefault="00FC6619" w:rsidP="00765633">
      <w:pPr>
        <w:pStyle w:val="Textkrper"/>
        <w:tabs>
          <w:tab w:val="left" w:pos="2927"/>
        </w:tabs>
        <w:spacing w:line="360" w:lineRule="auto"/>
        <w:jc w:val="both"/>
        <w:rPr>
          <w:b/>
          <w:bCs/>
        </w:rPr>
      </w:pPr>
      <w:r w:rsidRPr="00FC6619">
        <w:rPr>
          <w:b/>
          <w:bCs/>
        </w:rPr>
        <w:t>References</w:t>
      </w:r>
    </w:p>
    <w:p w14:paraId="2B6A7764" w14:textId="49040BB3" w:rsidR="00FC6619" w:rsidRDefault="00FC6619" w:rsidP="00FC6619">
      <w:pPr>
        <w:pStyle w:val="Literaturverzeichnis"/>
      </w:pPr>
      <w:bookmarkStart w:id="8" w:name="ref-Wickham2019"/>
      <w:r>
        <w:t xml:space="preserve">1. </w:t>
      </w:r>
      <w:r>
        <w:tab/>
        <w:t xml:space="preserve">Wickham H, </w:t>
      </w:r>
      <w:proofErr w:type="spellStart"/>
      <w:r>
        <w:t>Averick</w:t>
      </w:r>
      <w:proofErr w:type="spellEnd"/>
      <w:r>
        <w:t xml:space="preserve"> M, Bryan J, Chang W, McGowan L, François R, </w:t>
      </w:r>
      <w:proofErr w:type="spellStart"/>
      <w:r>
        <w:t>Grolemund</w:t>
      </w:r>
      <w:proofErr w:type="spellEnd"/>
      <w:r>
        <w:t xml:space="preserve"> G, Hayes A, Henry L, Hester J, et al. Welcome to the </w:t>
      </w:r>
      <w:proofErr w:type="spellStart"/>
      <w:r>
        <w:t>Tidyverse</w:t>
      </w:r>
      <w:proofErr w:type="spellEnd"/>
      <w:r>
        <w:t xml:space="preserve">. </w:t>
      </w:r>
      <w:r>
        <w:rPr>
          <w:i/>
          <w:iCs/>
        </w:rPr>
        <w:t>Journal of Open Source Software</w:t>
      </w:r>
      <w:r>
        <w:t xml:space="preserve"> (2019) 4:1686. </w:t>
      </w:r>
      <w:proofErr w:type="spellStart"/>
      <w:r>
        <w:t>doi</w:t>
      </w:r>
      <w:proofErr w:type="spellEnd"/>
      <w:r>
        <w:t xml:space="preserve">: </w:t>
      </w:r>
      <w:hyperlink r:id="rId37">
        <w:r>
          <w:rPr>
            <w:rStyle w:val="Hyperlink"/>
          </w:rPr>
          <w:t>10.21105/joss.01686</w:t>
        </w:r>
      </w:hyperlink>
    </w:p>
    <w:p w14:paraId="2E72F6F2" w14:textId="3B391500" w:rsidR="00FC6619" w:rsidRDefault="00FC6619" w:rsidP="00FC6619">
      <w:pPr>
        <w:pStyle w:val="Literaturverzeichnis"/>
      </w:pPr>
      <w:bookmarkStart w:id="9" w:name="ref-Henry2022"/>
      <w:bookmarkEnd w:id="8"/>
      <w:r>
        <w:t xml:space="preserve">2. </w:t>
      </w:r>
      <w:r>
        <w:tab/>
        <w:t xml:space="preserve">Henry L, Wickham Hadley. </w:t>
      </w:r>
      <w:proofErr w:type="spellStart"/>
      <w:r>
        <w:t>rlang</w:t>
      </w:r>
      <w:proofErr w:type="spellEnd"/>
      <w:r>
        <w:t>: Functions for Base Types and Core R and ’</w:t>
      </w:r>
      <w:proofErr w:type="spellStart"/>
      <w:r>
        <w:t>Tidyverse</w:t>
      </w:r>
      <w:proofErr w:type="spellEnd"/>
      <w:r>
        <w:t xml:space="preserve">’ Features. (2022) </w:t>
      </w:r>
      <w:hyperlink r:id="rId38">
        <w:r>
          <w:rPr>
            <w:rStyle w:val="Hyperlink"/>
          </w:rPr>
          <w:t>https://cran.r-project.org/web/packages/rlang/index.html</w:t>
        </w:r>
      </w:hyperlink>
    </w:p>
    <w:p w14:paraId="0B785D8F" w14:textId="16F281B2" w:rsidR="00FC6619" w:rsidRDefault="00FC6619" w:rsidP="00FC6619">
      <w:pPr>
        <w:pStyle w:val="Literaturverzeichnis"/>
      </w:pPr>
      <w:bookmarkStart w:id="10" w:name="ref-Gagolewski2021"/>
      <w:bookmarkEnd w:id="9"/>
      <w:r>
        <w:t xml:space="preserve">3. </w:t>
      </w:r>
      <w:r>
        <w:tab/>
      </w:r>
      <w:proofErr w:type="spellStart"/>
      <w:r>
        <w:t>Gagolewski</w:t>
      </w:r>
      <w:proofErr w:type="spellEnd"/>
      <w:r>
        <w:t xml:space="preserve"> M, </w:t>
      </w:r>
      <w:proofErr w:type="spellStart"/>
      <w:r>
        <w:t>Tartanus</w:t>
      </w:r>
      <w:proofErr w:type="spellEnd"/>
      <w:r>
        <w:t xml:space="preserve"> B. Package ’</w:t>
      </w:r>
      <w:proofErr w:type="spellStart"/>
      <w:r>
        <w:t>stringi</w:t>
      </w:r>
      <w:proofErr w:type="spellEnd"/>
      <w:r>
        <w:t xml:space="preserve">’. (2021) </w:t>
      </w:r>
      <w:hyperlink r:id="rId39">
        <w:r>
          <w:rPr>
            <w:rStyle w:val="Hyperlink"/>
          </w:rPr>
          <w:t>https://cran.r-project.org/web/packages/stringi/index.html http://cran.ism.ac.jp/web/packages/stringi/stringi.pdf</w:t>
        </w:r>
      </w:hyperlink>
    </w:p>
    <w:p w14:paraId="23AA00E8" w14:textId="6A77782E" w:rsidR="00FC6619" w:rsidRDefault="00FC6619" w:rsidP="00FC6619">
      <w:pPr>
        <w:pStyle w:val="Literaturverzeichnis"/>
      </w:pPr>
      <w:bookmarkStart w:id="11" w:name="ref-Wickham2016"/>
      <w:bookmarkEnd w:id="10"/>
      <w:r>
        <w:t xml:space="preserve">4. </w:t>
      </w:r>
      <w:r>
        <w:tab/>
        <w:t xml:space="preserve">Wickham Hadley. </w:t>
      </w:r>
      <w:r>
        <w:rPr>
          <w:i/>
          <w:iCs/>
        </w:rPr>
        <w:t>ggplot2: Elegant Graphics for Data Analysis</w:t>
      </w:r>
      <w:r>
        <w:t xml:space="preserve">. 1st ed. New York: Springer-Verlag (2016). </w:t>
      </w:r>
      <w:hyperlink r:id="rId40">
        <w:r>
          <w:rPr>
            <w:rStyle w:val="Hyperlink"/>
          </w:rPr>
          <w:t>https://ggplot2.tidyverse.org</w:t>
        </w:r>
      </w:hyperlink>
    </w:p>
    <w:p w14:paraId="4BF18279" w14:textId="30D49BB3" w:rsidR="00FC6619" w:rsidRDefault="00FC6619" w:rsidP="00FC6619">
      <w:pPr>
        <w:pStyle w:val="Literaturverzeichnis"/>
      </w:pPr>
      <w:bookmarkStart w:id="12" w:name="ref-Wilke2019"/>
      <w:bookmarkEnd w:id="11"/>
      <w:r>
        <w:t xml:space="preserve">5. </w:t>
      </w:r>
      <w:r>
        <w:tab/>
        <w:t xml:space="preserve">Wilke CO. </w:t>
      </w:r>
      <w:r>
        <w:rPr>
          <w:i/>
          <w:iCs/>
        </w:rPr>
        <w:t>Fundamentals of Data Visualization: A Primer on Making Informative and Compelling Figures</w:t>
      </w:r>
      <w:r>
        <w:t>. 1st ed. Sebastopol: O’Reilly Media (2019).</w:t>
      </w:r>
    </w:p>
    <w:p w14:paraId="0B272CA9" w14:textId="12DF8CAC" w:rsidR="00FC6619" w:rsidRDefault="00FC6619" w:rsidP="00FC6619">
      <w:pPr>
        <w:pStyle w:val="Literaturverzeichnis"/>
      </w:pPr>
      <w:bookmarkStart w:id="13" w:name="ref-Gohel2022"/>
      <w:bookmarkEnd w:id="12"/>
      <w:r>
        <w:t xml:space="preserve">6. </w:t>
      </w:r>
      <w:r>
        <w:tab/>
        <w:t xml:space="preserve">Gohel D. </w:t>
      </w:r>
      <w:proofErr w:type="spellStart"/>
      <w:r>
        <w:t>flextable</w:t>
      </w:r>
      <w:proofErr w:type="spellEnd"/>
      <w:r>
        <w:t xml:space="preserve">: Functions for Tabular Reporting. (2022) </w:t>
      </w:r>
      <w:hyperlink r:id="rId41">
        <w:r>
          <w:rPr>
            <w:rStyle w:val="Hyperlink"/>
          </w:rPr>
          <w:t>https://cran.r-project.org/web/packages/flextable/index.html</w:t>
        </w:r>
      </w:hyperlink>
    </w:p>
    <w:p w14:paraId="0E0F5F76" w14:textId="1C8CC2E9" w:rsidR="00AF6F18" w:rsidRDefault="00AF6F18" w:rsidP="00AF6F18">
      <w:pPr>
        <w:pStyle w:val="Literaturverzeichnis"/>
      </w:pPr>
      <w:bookmarkStart w:id="14" w:name="ref-Sweeney2017"/>
      <w:bookmarkEnd w:id="13"/>
      <w:r>
        <w:t xml:space="preserve">7. </w:t>
      </w:r>
      <w:r>
        <w:tab/>
        <w:t xml:space="preserve">Sweeney SM, Cerami E, </w:t>
      </w:r>
      <w:proofErr w:type="spellStart"/>
      <w:r>
        <w:t>Baras</w:t>
      </w:r>
      <w:proofErr w:type="spellEnd"/>
      <w:r>
        <w:t xml:space="preserve"> A, Pugh TJ, Schultz N, Stricker T, Lindsay J, Del Vecchio Fitz C, Kumari P, Micheel C, et al. AACR Project GENIE: Powering Precision Medicine through an International Consortium. </w:t>
      </w:r>
      <w:r>
        <w:rPr>
          <w:i/>
          <w:iCs/>
        </w:rPr>
        <w:t>Cancer discovery</w:t>
      </w:r>
      <w:r>
        <w:t xml:space="preserve"> (2017) 7:818–831. </w:t>
      </w:r>
      <w:proofErr w:type="spellStart"/>
      <w:r>
        <w:t>doi</w:t>
      </w:r>
      <w:proofErr w:type="spellEnd"/>
      <w:r>
        <w:t xml:space="preserve">: </w:t>
      </w:r>
      <w:hyperlink r:id="rId42">
        <w:r>
          <w:rPr>
            <w:rStyle w:val="Hyperlink"/>
          </w:rPr>
          <w:t>10.1158/2159-8290.CD-17-0151</w:t>
        </w:r>
      </w:hyperlink>
    </w:p>
    <w:p w14:paraId="7ECDEE08" w14:textId="1B269A60" w:rsidR="00AF6F18" w:rsidRDefault="00AF6F18" w:rsidP="00AF6F18">
      <w:pPr>
        <w:pStyle w:val="Literaturverzeichnis"/>
      </w:pPr>
      <w:bookmarkStart w:id="15" w:name="ref-Clinton2022"/>
      <w:bookmarkEnd w:id="14"/>
      <w:r>
        <w:t xml:space="preserve">8. </w:t>
      </w:r>
      <w:r>
        <w:tab/>
        <w:t xml:space="preserve">Clinton TN, Chen Z, Wise H, Lenis AT, Chavan S, Donoghue MTA, </w:t>
      </w:r>
      <w:proofErr w:type="spellStart"/>
      <w:r>
        <w:t>Almassi</w:t>
      </w:r>
      <w:proofErr w:type="spellEnd"/>
      <w:r>
        <w:t xml:space="preserve"> N, Chu CE, </w:t>
      </w:r>
      <w:proofErr w:type="spellStart"/>
      <w:r>
        <w:t>Dason</w:t>
      </w:r>
      <w:proofErr w:type="spellEnd"/>
      <w:r>
        <w:t xml:space="preserve"> S, Rao P, et al. Genomic heterogeneity as a barrier to precision oncology in urothelial cancer. </w:t>
      </w:r>
      <w:r>
        <w:rPr>
          <w:i/>
          <w:iCs/>
        </w:rPr>
        <w:t>Cell Reports</w:t>
      </w:r>
      <w:r>
        <w:t xml:space="preserve"> (2022) 41: </w:t>
      </w:r>
      <w:proofErr w:type="spellStart"/>
      <w:r>
        <w:t>doi</w:t>
      </w:r>
      <w:proofErr w:type="spellEnd"/>
      <w:r>
        <w:t xml:space="preserve">: </w:t>
      </w:r>
      <w:hyperlink r:id="rId43">
        <w:r>
          <w:rPr>
            <w:rStyle w:val="Hyperlink"/>
          </w:rPr>
          <w:t>10.1016/j.celrep.2022.111859</w:t>
        </w:r>
      </w:hyperlink>
    </w:p>
    <w:p w14:paraId="3D31A3A4" w14:textId="3DF49349" w:rsidR="00AF6F18" w:rsidRDefault="00AF6F18" w:rsidP="00AF6F18">
      <w:pPr>
        <w:pStyle w:val="Literaturverzeichnis"/>
      </w:pPr>
      <w:bookmarkStart w:id="16" w:name="ref-Liu2018"/>
      <w:bookmarkEnd w:id="15"/>
      <w:r>
        <w:t xml:space="preserve">9. </w:t>
      </w:r>
      <w:r>
        <w:tab/>
        <w:t xml:space="preserve">Liu J, Lichtenberg T, Hoadley KA, Poisson LM, Lazar AJ, </w:t>
      </w:r>
      <w:proofErr w:type="spellStart"/>
      <w:r>
        <w:t>Cherniack</w:t>
      </w:r>
      <w:proofErr w:type="spellEnd"/>
      <w:r>
        <w:t xml:space="preserve"> AD, </w:t>
      </w:r>
      <w:proofErr w:type="spellStart"/>
      <w:r>
        <w:t>Kovatich</w:t>
      </w:r>
      <w:proofErr w:type="spellEnd"/>
      <w:r>
        <w:t xml:space="preserve"> AJ, Benz CC, Levine DA, Lee AV, et al. An Integrated TCGA Pan-Cancer Clinical Data Resource to Drive High-Quality Survival Outcome Analytics. </w:t>
      </w:r>
      <w:r>
        <w:rPr>
          <w:i/>
          <w:iCs/>
        </w:rPr>
        <w:t>Cell</w:t>
      </w:r>
      <w:r>
        <w:t xml:space="preserve"> (2018) 173:400–416.e11. </w:t>
      </w:r>
      <w:proofErr w:type="spellStart"/>
      <w:r>
        <w:t>doi</w:t>
      </w:r>
      <w:proofErr w:type="spellEnd"/>
      <w:r>
        <w:t xml:space="preserve">: </w:t>
      </w:r>
      <w:hyperlink r:id="rId44">
        <w:r>
          <w:rPr>
            <w:rStyle w:val="Hyperlink"/>
          </w:rPr>
          <w:t>10.1016/J.CELL.2018.02.052</w:t>
        </w:r>
      </w:hyperlink>
    </w:p>
    <w:p w14:paraId="345F9249" w14:textId="5ADC8407" w:rsidR="00AF6F18" w:rsidRDefault="00AF6F18" w:rsidP="00AF6F18">
      <w:pPr>
        <w:pStyle w:val="Literaturverzeichnis"/>
      </w:pPr>
      <w:bookmarkStart w:id="17" w:name="ref-Robertson2017"/>
      <w:bookmarkEnd w:id="16"/>
      <w:r>
        <w:t xml:space="preserve">10. </w:t>
      </w:r>
      <w:r>
        <w:tab/>
        <w:t>Robertson AG, Kim J, Al-</w:t>
      </w:r>
      <w:proofErr w:type="spellStart"/>
      <w:r>
        <w:t>Ahmadie</w:t>
      </w:r>
      <w:proofErr w:type="spellEnd"/>
      <w:r>
        <w:t xml:space="preserve"> H, </w:t>
      </w:r>
      <w:proofErr w:type="spellStart"/>
      <w:r>
        <w:t>Bellmunt</w:t>
      </w:r>
      <w:proofErr w:type="spellEnd"/>
      <w:r>
        <w:t xml:space="preserve"> J, Guo G, </w:t>
      </w:r>
      <w:proofErr w:type="spellStart"/>
      <w:r>
        <w:t>Cherniack</w:t>
      </w:r>
      <w:proofErr w:type="spellEnd"/>
      <w:r>
        <w:t xml:space="preserve"> AD, </w:t>
      </w:r>
      <w:proofErr w:type="spellStart"/>
      <w:r>
        <w:t>Hinoue</w:t>
      </w:r>
      <w:proofErr w:type="spellEnd"/>
      <w:r>
        <w:t xml:space="preserve"> T, Laird PW, Hoadley KA, </w:t>
      </w:r>
      <w:proofErr w:type="spellStart"/>
      <w:r>
        <w:t>Akbani</w:t>
      </w:r>
      <w:proofErr w:type="spellEnd"/>
      <w:r>
        <w:t xml:space="preserve"> R, et al. Comprehensive Molecular Characterization of Muscle-Invasive Bladder Cancer. </w:t>
      </w:r>
      <w:r>
        <w:rPr>
          <w:i/>
          <w:iCs/>
        </w:rPr>
        <w:t>Cell</w:t>
      </w:r>
      <w:r>
        <w:t xml:space="preserve"> (2017) 171:540–556.e25. </w:t>
      </w:r>
      <w:proofErr w:type="spellStart"/>
      <w:r>
        <w:t>doi</w:t>
      </w:r>
      <w:proofErr w:type="spellEnd"/>
      <w:r>
        <w:t xml:space="preserve">: </w:t>
      </w:r>
      <w:hyperlink r:id="rId45">
        <w:r>
          <w:rPr>
            <w:rStyle w:val="Hyperlink"/>
          </w:rPr>
          <w:t>10.1016/J.CELL.2017.09.007</w:t>
        </w:r>
      </w:hyperlink>
    </w:p>
    <w:p w14:paraId="517BCDD7" w14:textId="20FD669A" w:rsidR="00AF6F18" w:rsidRDefault="00AF6F18" w:rsidP="00AF6F18">
      <w:pPr>
        <w:pStyle w:val="Literaturverzeichnis"/>
      </w:pPr>
      <w:bookmarkStart w:id="18" w:name="ref-Balar2017"/>
      <w:bookmarkEnd w:id="17"/>
      <w:r>
        <w:t xml:space="preserve">11. </w:t>
      </w:r>
      <w:r>
        <w:tab/>
      </w:r>
      <w:proofErr w:type="spellStart"/>
      <w:r>
        <w:t>Balar</w:t>
      </w:r>
      <w:proofErr w:type="spellEnd"/>
      <w:r>
        <w:t xml:space="preserve"> AV, </w:t>
      </w:r>
      <w:proofErr w:type="spellStart"/>
      <w:r>
        <w:t>Galsky</w:t>
      </w:r>
      <w:proofErr w:type="spellEnd"/>
      <w:r>
        <w:t xml:space="preserve"> MD, Rosenberg JE, Powles T, </w:t>
      </w:r>
      <w:proofErr w:type="spellStart"/>
      <w:r>
        <w:t>Petrylak</w:t>
      </w:r>
      <w:proofErr w:type="spellEnd"/>
      <w:r>
        <w:t xml:space="preserve"> DP, </w:t>
      </w:r>
      <w:proofErr w:type="spellStart"/>
      <w:r>
        <w:t>Bellmunt</w:t>
      </w:r>
      <w:proofErr w:type="spellEnd"/>
      <w:r>
        <w:t xml:space="preserve"> J, </w:t>
      </w:r>
      <w:proofErr w:type="spellStart"/>
      <w:r>
        <w:t>Loriot</w:t>
      </w:r>
      <w:proofErr w:type="spellEnd"/>
      <w:r>
        <w:t xml:space="preserve"> Y, </w:t>
      </w:r>
      <w:proofErr w:type="spellStart"/>
      <w:r>
        <w:t>Necchi</w:t>
      </w:r>
      <w:proofErr w:type="spellEnd"/>
      <w:r>
        <w:t xml:space="preserve"> A, Hoffman-</w:t>
      </w:r>
      <w:proofErr w:type="spellStart"/>
      <w:r>
        <w:t>Censits</w:t>
      </w:r>
      <w:proofErr w:type="spellEnd"/>
      <w:r>
        <w:t xml:space="preserve"> J, Perez-Gracia JL, et al. Atezolizumab as first-line therapy in cisplatin-ineligible patients with locally advanced and metastatic urothelial carcinoma: a single-arm, </w:t>
      </w:r>
      <w:proofErr w:type="spellStart"/>
      <w:r>
        <w:t>multicentre</w:t>
      </w:r>
      <w:proofErr w:type="spellEnd"/>
      <w:r>
        <w:t xml:space="preserve">, phase 2 trial. </w:t>
      </w:r>
      <w:r>
        <w:rPr>
          <w:i/>
          <w:iCs/>
        </w:rPr>
        <w:t>Lancet (London, England)</w:t>
      </w:r>
      <w:r>
        <w:t xml:space="preserve"> (2017) 389:67. </w:t>
      </w:r>
      <w:proofErr w:type="spellStart"/>
      <w:r>
        <w:t>doi</w:t>
      </w:r>
      <w:proofErr w:type="spellEnd"/>
      <w:r>
        <w:t xml:space="preserve">: </w:t>
      </w:r>
      <w:hyperlink r:id="rId46">
        <w:r>
          <w:rPr>
            <w:rStyle w:val="Hyperlink"/>
          </w:rPr>
          <w:t>10.1016/S0140-6736(16)32455-2</w:t>
        </w:r>
      </w:hyperlink>
    </w:p>
    <w:p w14:paraId="15948A59" w14:textId="5E8FC362" w:rsidR="00AF6F18" w:rsidRDefault="00AF6F18" w:rsidP="00AF6F18">
      <w:pPr>
        <w:pStyle w:val="Literaturverzeichnis"/>
        <w:rPr>
          <w:rStyle w:val="Hyperlink"/>
        </w:rPr>
      </w:pPr>
      <w:bookmarkStart w:id="19" w:name="ref-Damrauer2022"/>
      <w:bookmarkEnd w:id="18"/>
      <w:r>
        <w:t xml:space="preserve">12. </w:t>
      </w:r>
      <w:r>
        <w:tab/>
      </w:r>
      <w:proofErr w:type="spellStart"/>
      <w:r>
        <w:t>Damrauer</w:t>
      </w:r>
      <w:proofErr w:type="spellEnd"/>
      <w:r>
        <w:t xml:space="preserve"> JS, </w:t>
      </w:r>
      <w:proofErr w:type="spellStart"/>
      <w:r>
        <w:t>Beckabir</w:t>
      </w:r>
      <w:proofErr w:type="spellEnd"/>
      <w:r>
        <w:t xml:space="preserve"> W, Klomp J, Zhou M, </w:t>
      </w:r>
      <w:proofErr w:type="spellStart"/>
      <w:r>
        <w:t>Plimack</w:t>
      </w:r>
      <w:proofErr w:type="spellEnd"/>
      <w:r>
        <w:t xml:space="preserve"> ER, </w:t>
      </w:r>
      <w:proofErr w:type="spellStart"/>
      <w:r>
        <w:t>Galsky</w:t>
      </w:r>
      <w:proofErr w:type="spellEnd"/>
      <w:r>
        <w:t xml:space="preserve"> MD, </w:t>
      </w:r>
      <w:proofErr w:type="spellStart"/>
      <w:r>
        <w:t>Grivas</w:t>
      </w:r>
      <w:proofErr w:type="spellEnd"/>
      <w:r>
        <w:t xml:space="preserve"> P, Hahn NM, O’Donnell PH, Iyer G, et al. Collaborative study from the Bladder Cancer </w:t>
      </w:r>
      <w:r>
        <w:lastRenderedPageBreak/>
        <w:t xml:space="preserve">Advocacy Network for the genomic analysis of metastatic urothelial cancer. </w:t>
      </w:r>
      <w:r>
        <w:rPr>
          <w:i/>
          <w:iCs/>
        </w:rPr>
        <w:t>Nature communications</w:t>
      </w:r>
      <w:r>
        <w:t xml:space="preserve"> (2022) 13: </w:t>
      </w:r>
      <w:proofErr w:type="spellStart"/>
      <w:r>
        <w:t>doi</w:t>
      </w:r>
      <w:proofErr w:type="spellEnd"/>
      <w:r>
        <w:t xml:space="preserve">: </w:t>
      </w:r>
      <w:hyperlink r:id="rId47">
        <w:r>
          <w:rPr>
            <w:rStyle w:val="Hyperlink"/>
          </w:rPr>
          <w:t>10.1038/S41467-022-33980-9</w:t>
        </w:r>
      </w:hyperlink>
    </w:p>
    <w:p w14:paraId="64E57954" w14:textId="796726B6" w:rsidR="00AF6F18" w:rsidRDefault="00AF6F18" w:rsidP="00AF6F18">
      <w:pPr>
        <w:pStyle w:val="Literaturverzeichnis"/>
      </w:pPr>
      <w:bookmarkStart w:id="20" w:name="ref-Whiting2024"/>
      <w:r>
        <w:t xml:space="preserve">13. </w:t>
      </w:r>
      <w:r>
        <w:tab/>
        <w:t xml:space="preserve">Whiting K. </w:t>
      </w:r>
      <w:proofErr w:type="spellStart"/>
      <w:r>
        <w:t>cbioportalR</w:t>
      </w:r>
      <w:proofErr w:type="spellEnd"/>
      <w:r>
        <w:t xml:space="preserve">: R package to wrap </w:t>
      </w:r>
      <w:proofErr w:type="spellStart"/>
      <w:r>
        <w:t>cBioPortal’s</w:t>
      </w:r>
      <w:proofErr w:type="spellEnd"/>
      <w:r>
        <w:t xml:space="preserve"> API to pull data from public or private </w:t>
      </w:r>
      <w:proofErr w:type="spellStart"/>
      <w:r>
        <w:t>cBioPortal</w:t>
      </w:r>
      <w:proofErr w:type="spellEnd"/>
      <w:r>
        <w:t xml:space="preserve"> databases. (2024) </w:t>
      </w:r>
      <w:hyperlink r:id="rId48">
        <w:r>
          <w:rPr>
            <w:rStyle w:val="Hyperlink"/>
          </w:rPr>
          <w:t>https://github.com/karissawhiting/cbioportalR</w:t>
        </w:r>
      </w:hyperlink>
    </w:p>
    <w:p w14:paraId="4ED95018" w14:textId="5FD195E6" w:rsidR="00AF6F18" w:rsidRDefault="00AF6F18" w:rsidP="00AF6F18">
      <w:pPr>
        <w:pStyle w:val="Literaturverzeichnis"/>
      </w:pPr>
      <w:bookmarkStart w:id="21" w:name="ref-Mariathasan2018"/>
      <w:bookmarkEnd w:id="20"/>
      <w:r>
        <w:t xml:space="preserve">14. </w:t>
      </w:r>
      <w:r>
        <w:tab/>
      </w:r>
      <w:proofErr w:type="spellStart"/>
      <w:r>
        <w:t>Mariathasan</w:t>
      </w:r>
      <w:proofErr w:type="spellEnd"/>
      <w:r>
        <w:t xml:space="preserve"> S, Turley SJ, Nickles D, Castiglioni A, Yuen K, Wang Y, </w:t>
      </w:r>
      <w:proofErr w:type="spellStart"/>
      <w:r>
        <w:t>Kadel</w:t>
      </w:r>
      <w:proofErr w:type="spellEnd"/>
      <w:r>
        <w:t xml:space="preserve"> EE, Koeppen H, Astarita JL, Cubas R, et al. TGF</w:t>
      </w:r>
      <m:oMath>
        <m:r>
          <w:rPr>
            <w:rFonts w:ascii="Cambria Math" w:hAnsi="Cambria Math"/>
          </w:rPr>
          <m:t>β</m:t>
        </m:r>
      </m:oMath>
      <w:r>
        <w:t xml:space="preserve"> attenuates tumour response to PD-L1 blockade by contributing to exclusion of T cells. </w:t>
      </w:r>
      <w:r>
        <w:rPr>
          <w:i/>
          <w:iCs/>
        </w:rPr>
        <w:t>Nature 2018 554:7693</w:t>
      </w:r>
      <w:r>
        <w:t xml:space="preserve"> (2018) 554:544–548. </w:t>
      </w:r>
      <w:proofErr w:type="spellStart"/>
      <w:r>
        <w:t>doi</w:t>
      </w:r>
      <w:proofErr w:type="spellEnd"/>
      <w:r>
        <w:t xml:space="preserve">: </w:t>
      </w:r>
      <w:hyperlink r:id="rId49">
        <w:r>
          <w:rPr>
            <w:rStyle w:val="Hyperlink"/>
          </w:rPr>
          <w:t>10.1038/nature25501</w:t>
        </w:r>
      </w:hyperlink>
    </w:p>
    <w:p w14:paraId="01E2912C" w14:textId="1AB4F314" w:rsidR="00AF6F18" w:rsidRDefault="00AF6F18" w:rsidP="00AF6F18">
      <w:pPr>
        <w:pStyle w:val="Literaturverzeichnis"/>
      </w:pPr>
      <w:bookmarkStart w:id="22" w:name="ref-Leek2012"/>
      <w:bookmarkEnd w:id="21"/>
      <w:r>
        <w:t xml:space="preserve">15. </w:t>
      </w:r>
      <w:r>
        <w:tab/>
        <w:t xml:space="preserve">Leek JT, Johnson WE, Parker HS, Jaffe AE, </w:t>
      </w:r>
      <w:proofErr w:type="spellStart"/>
      <w:r>
        <w:t>Storey</w:t>
      </w:r>
      <w:proofErr w:type="spellEnd"/>
      <w:r>
        <w:t xml:space="preserve"> JD. The </w:t>
      </w:r>
      <w:proofErr w:type="spellStart"/>
      <w:r>
        <w:t>sva</w:t>
      </w:r>
      <w:proofErr w:type="spellEnd"/>
      <w:r>
        <w:t xml:space="preserve"> package for removing batch effects and other unwanted variation in high-throughput experiments. </w:t>
      </w:r>
      <w:r>
        <w:rPr>
          <w:i/>
          <w:iCs/>
        </w:rPr>
        <w:t>Bioinformatics</w:t>
      </w:r>
      <w:r>
        <w:t xml:space="preserve"> (2012) 28:882. </w:t>
      </w:r>
      <w:proofErr w:type="spellStart"/>
      <w:r>
        <w:t>doi</w:t>
      </w:r>
      <w:proofErr w:type="spellEnd"/>
      <w:r>
        <w:t xml:space="preserve">: </w:t>
      </w:r>
      <w:hyperlink r:id="rId50">
        <w:r>
          <w:rPr>
            <w:rStyle w:val="Hyperlink"/>
          </w:rPr>
          <w:t>10.1093/BIOINFORMATICS/BTS034</w:t>
        </w:r>
      </w:hyperlink>
    </w:p>
    <w:p w14:paraId="0790EE99" w14:textId="0DD12C76" w:rsidR="00AF6F18" w:rsidRDefault="00AF6F18" w:rsidP="00AF6F18">
      <w:pPr>
        <w:pStyle w:val="Literaturverzeichnis"/>
      </w:pPr>
      <w:bookmarkStart w:id="23" w:name="ref-Kamoun2020"/>
      <w:bookmarkEnd w:id="22"/>
      <w:r>
        <w:t xml:space="preserve">16. </w:t>
      </w:r>
      <w:r>
        <w:tab/>
      </w:r>
      <w:proofErr w:type="spellStart"/>
      <w:r>
        <w:t>Kamoun</w:t>
      </w:r>
      <w:proofErr w:type="spellEnd"/>
      <w:r>
        <w:t xml:space="preserve"> A, </w:t>
      </w:r>
      <w:proofErr w:type="spellStart"/>
      <w:r>
        <w:t>Reyniès</w:t>
      </w:r>
      <w:proofErr w:type="spellEnd"/>
      <w:r>
        <w:t xml:space="preserve"> A de, Allory Y, </w:t>
      </w:r>
      <w:proofErr w:type="spellStart"/>
      <w:r>
        <w:t>Sjödahl</w:t>
      </w:r>
      <w:proofErr w:type="spellEnd"/>
      <w:r>
        <w:t xml:space="preserve"> G, Robertson AG, Seiler R, Hoadley KA, Groeneveld CS, Al-</w:t>
      </w:r>
      <w:proofErr w:type="spellStart"/>
      <w:r>
        <w:t>Ahmadie</w:t>
      </w:r>
      <w:proofErr w:type="spellEnd"/>
      <w:r>
        <w:t xml:space="preserve"> H, Choi W, et al. A Consensus Molecular Classification of Muscle-invasive Bladder Cancer. </w:t>
      </w:r>
      <w:r>
        <w:rPr>
          <w:i/>
          <w:iCs/>
        </w:rPr>
        <w:t>European urology</w:t>
      </w:r>
      <w:r>
        <w:t xml:space="preserve"> (2020) 77:420. </w:t>
      </w:r>
      <w:proofErr w:type="spellStart"/>
      <w:r>
        <w:t>doi</w:t>
      </w:r>
      <w:proofErr w:type="spellEnd"/>
      <w:r>
        <w:t xml:space="preserve">: </w:t>
      </w:r>
      <w:hyperlink r:id="rId51">
        <w:r>
          <w:rPr>
            <w:rStyle w:val="Hyperlink"/>
          </w:rPr>
          <w:t>10.1016/J.EURURO.2019.09.006</w:t>
        </w:r>
      </w:hyperlink>
    </w:p>
    <w:p w14:paraId="15A8C224" w14:textId="0B7B49DF" w:rsidR="00AF6F18" w:rsidRDefault="00AF6F18" w:rsidP="00AF6F18">
      <w:pPr>
        <w:pStyle w:val="Literaturverzeichnis"/>
      </w:pPr>
      <w:bookmarkStart w:id="24" w:name="ref-Korc2009"/>
      <w:bookmarkEnd w:id="23"/>
      <w:r>
        <w:t xml:space="preserve">17. </w:t>
      </w:r>
      <w:r>
        <w:tab/>
      </w:r>
      <w:proofErr w:type="spellStart"/>
      <w:r>
        <w:t>Korc</w:t>
      </w:r>
      <w:proofErr w:type="spellEnd"/>
      <w:r>
        <w:t xml:space="preserve"> M, </w:t>
      </w:r>
      <w:proofErr w:type="spellStart"/>
      <w:r>
        <w:t>Friesel</w:t>
      </w:r>
      <w:proofErr w:type="spellEnd"/>
      <w:r>
        <w:t xml:space="preserve"> R. The Role of Fibroblast Growth Factors in Tumor Growth. </w:t>
      </w:r>
      <w:r>
        <w:rPr>
          <w:i/>
          <w:iCs/>
        </w:rPr>
        <w:t>Current Cancer Drug Targets</w:t>
      </w:r>
      <w:r>
        <w:t xml:space="preserve"> (2009) 9: </w:t>
      </w:r>
      <w:proofErr w:type="spellStart"/>
      <w:r>
        <w:t>doi</w:t>
      </w:r>
      <w:proofErr w:type="spellEnd"/>
      <w:r>
        <w:t xml:space="preserve">: </w:t>
      </w:r>
      <w:hyperlink r:id="rId52">
        <w:r>
          <w:rPr>
            <w:rStyle w:val="Hyperlink"/>
          </w:rPr>
          <w:t>10.2174/156800909789057006</w:t>
        </w:r>
      </w:hyperlink>
    </w:p>
    <w:p w14:paraId="3024562F" w14:textId="17282E57" w:rsidR="00AF6F18" w:rsidRDefault="00AF6F18" w:rsidP="00AF6F18">
      <w:pPr>
        <w:pStyle w:val="Literaturverzeichnis"/>
      </w:pPr>
      <w:bookmarkStart w:id="25" w:name="ref-Turati2022"/>
      <w:bookmarkEnd w:id="24"/>
      <w:r>
        <w:t xml:space="preserve">18. </w:t>
      </w:r>
      <w:r>
        <w:tab/>
        <w:t xml:space="preserve">Turati M, Giacomini A, </w:t>
      </w:r>
      <w:proofErr w:type="spellStart"/>
      <w:r>
        <w:t>Rezzola</w:t>
      </w:r>
      <w:proofErr w:type="spellEnd"/>
      <w:r>
        <w:t xml:space="preserve"> S, </w:t>
      </w:r>
      <w:proofErr w:type="spellStart"/>
      <w:r>
        <w:t>Maccarinelli</w:t>
      </w:r>
      <w:proofErr w:type="spellEnd"/>
      <w:r>
        <w:t xml:space="preserve"> F, </w:t>
      </w:r>
      <w:proofErr w:type="spellStart"/>
      <w:r>
        <w:t>Gazzaroli</w:t>
      </w:r>
      <w:proofErr w:type="spellEnd"/>
      <w:r>
        <w:t xml:space="preserve"> G, Valentino S, Bottazzi B, Presta M, Ronca R. The natural FGF-trap long pentraxin 3 inhibits </w:t>
      </w:r>
      <w:proofErr w:type="spellStart"/>
      <w:r>
        <w:t>lymphangiogenesis</w:t>
      </w:r>
      <w:proofErr w:type="spellEnd"/>
      <w:r>
        <w:t xml:space="preserve"> and lymphatic dissemination. </w:t>
      </w:r>
      <w:r>
        <w:rPr>
          <w:i/>
          <w:iCs/>
        </w:rPr>
        <w:t>Experimental hematology &amp; oncology</w:t>
      </w:r>
      <w:r>
        <w:t xml:space="preserve"> (2022) 11: </w:t>
      </w:r>
      <w:proofErr w:type="spellStart"/>
      <w:r>
        <w:t>doi</w:t>
      </w:r>
      <w:proofErr w:type="spellEnd"/>
      <w:r>
        <w:t xml:space="preserve">: </w:t>
      </w:r>
      <w:hyperlink r:id="rId53">
        <w:r>
          <w:rPr>
            <w:rStyle w:val="Hyperlink"/>
          </w:rPr>
          <w:t>10.1186/S40164-022-00330-W</w:t>
        </w:r>
      </w:hyperlink>
    </w:p>
    <w:p w14:paraId="7D0B1FEA" w14:textId="61186CF3" w:rsidR="00AF6F18" w:rsidRDefault="00AF6F18" w:rsidP="00AF6F18">
      <w:pPr>
        <w:pStyle w:val="Literaturverzeichnis"/>
      </w:pPr>
      <w:bookmarkStart w:id="26" w:name="ref-Bennett1995"/>
      <w:bookmarkEnd w:id="25"/>
      <w:r>
        <w:t xml:space="preserve">19. </w:t>
      </w:r>
      <w:r>
        <w:tab/>
        <w:t xml:space="preserve">Bennett KL, Jackson DG, Simon JC, </w:t>
      </w:r>
      <w:proofErr w:type="spellStart"/>
      <w:r>
        <w:t>Tanczos</w:t>
      </w:r>
      <w:proofErr w:type="spellEnd"/>
      <w:r>
        <w:t xml:space="preserve"> E, Peach R, </w:t>
      </w:r>
      <w:proofErr w:type="spellStart"/>
      <w:r>
        <w:t>Modrell</w:t>
      </w:r>
      <w:proofErr w:type="spellEnd"/>
      <w:r>
        <w:t xml:space="preserve"> B, </w:t>
      </w:r>
      <w:proofErr w:type="spellStart"/>
      <w:r>
        <w:t>Stamenkovic</w:t>
      </w:r>
      <w:proofErr w:type="spellEnd"/>
      <w:r>
        <w:t xml:space="preserve"> I, Plowman G, Aruffo A. CD44 isoforms containing exon V3 are responsible for the presentation of heparin-binding growth factor. </w:t>
      </w:r>
      <w:r>
        <w:rPr>
          <w:i/>
          <w:iCs/>
        </w:rPr>
        <w:t>The Journal of cell biology</w:t>
      </w:r>
      <w:r>
        <w:t xml:space="preserve"> (1995) 128:687–698. </w:t>
      </w:r>
      <w:proofErr w:type="spellStart"/>
      <w:r>
        <w:t>doi</w:t>
      </w:r>
      <w:proofErr w:type="spellEnd"/>
      <w:r>
        <w:t xml:space="preserve">: </w:t>
      </w:r>
      <w:hyperlink r:id="rId54">
        <w:r>
          <w:rPr>
            <w:rStyle w:val="Hyperlink"/>
          </w:rPr>
          <w:t>10.1083/JCB.128.4.687</w:t>
        </w:r>
      </w:hyperlink>
    </w:p>
    <w:p w14:paraId="2ED441DB" w14:textId="596FE8AE" w:rsidR="00AF6F18" w:rsidRDefault="00AF6F18" w:rsidP="00AF6F18">
      <w:pPr>
        <w:pStyle w:val="Literaturverzeichnis"/>
      </w:pPr>
      <w:bookmarkStart w:id="27" w:name="ref-Gubbiotti2016"/>
      <w:bookmarkEnd w:id="26"/>
      <w:r>
        <w:t xml:space="preserve">20. </w:t>
      </w:r>
      <w:r>
        <w:tab/>
      </w:r>
      <w:proofErr w:type="spellStart"/>
      <w:r>
        <w:t>Gubbiotti</w:t>
      </w:r>
      <w:proofErr w:type="spellEnd"/>
      <w:r>
        <w:t xml:space="preserve"> MA, Vallet SD, Ricard-Blum S, </w:t>
      </w:r>
      <w:proofErr w:type="spellStart"/>
      <w:r>
        <w:t>Iozzo</w:t>
      </w:r>
      <w:proofErr w:type="spellEnd"/>
      <w:r>
        <w:t xml:space="preserve"> RV. </w:t>
      </w:r>
      <w:proofErr w:type="spellStart"/>
      <w:r>
        <w:t>Decorin</w:t>
      </w:r>
      <w:proofErr w:type="spellEnd"/>
      <w:r>
        <w:t xml:space="preserve"> interacting network: A comprehensive analysis of </w:t>
      </w:r>
      <w:proofErr w:type="spellStart"/>
      <w:r>
        <w:t>decorin</w:t>
      </w:r>
      <w:proofErr w:type="spellEnd"/>
      <w:r>
        <w:t xml:space="preserve">-binding partners and their versatile functions. </w:t>
      </w:r>
      <w:r>
        <w:rPr>
          <w:i/>
          <w:iCs/>
        </w:rPr>
        <w:t xml:space="preserve">Matrix </w:t>
      </w:r>
      <w:proofErr w:type="gramStart"/>
      <w:r>
        <w:rPr>
          <w:i/>
          <w:iCs/>
        </w:rPr>
        <w:t>biology :</w:t>
      </w:r>
      <w:proofErr w:type="gramEnd"/>
      <w:r>
        <w:rPr>
          <w:i/>
          <w:iCs/>
        </w:rPr>
        <w:t xml:space="preserve"> journal of the International Society for Matrix Biology</w:t>
      </w:r>
      <w:r>
        <w:t xml:space="preserve"> (2016) 55:7. </w:t>
      </w:r>
      <w:proofErr w:type="spellStart"/>
      <w:r>
        <w:t>doi</w:t>
      </w:r>
      <w:proofErr w:type="spellEnd"/>
      <w:r>
        <w:t xml:space="preserve">: </w:t>
      </w:r>
      <w:hyperlink r:id="rId55">
        <w:r>
          <w:rPr>
            <w:rStyle w:val="Hyperlink"/>
          </w:rPr>
          <w:t>10.1016/J.MATBIO.2016.09.009</w:t>
        </w:r>
      </w:hyperlink>
    </w:p>
    <w:p w14:paraId="1FEF2CFA" w14:textId="3722B56F" w:rsidR="00AF6F18" w:rsidRDefault="00AF6F18" w:rsidP="00AF6F18">
      <w:pPr>
        <w:pStyle w:val="Literaturverzeichnis"/>
      </w:pPr>
      <w:bookmarkStart w:id="28" w:name="ref-Mundhenke2002"/>
      <w:bookmarkEnd w:id="27"/>
      <w:r>
        <w:t xml:space="preserve">21. </w:t>
      </w:r>
      <w:r>
        <w:tab/>
      </w:r>
      <w:proofErr w:type="spellStart"/>
      <w:r>
        <w:t>Mundhenke</w:t>
      </w:r>
      <w:proofErr w:type="spellEnd"/>
      <w:r>
        <w:t xml:space="preserve"> C, Meyer K, Drew S, Friedl A. Heparan Sulfate Proteoglycans as Regulators of Fibroblast Growth Factor-2 Receptor Binding in Breast Carcinomas. </w:t>
      </w:r>
      <w:r>
        <w:rPr>
          <w:i/>
          <w:iCs/>
        </w:rPr>
        <w:t>The American Journal of Pathology</w:t>
      </w:r>
      <w:r>
        <w:t xml:space="preserve"> (2002) 160:185. </w:t>
      </w:r>
      <w:proofErr w:type="spellStart"/>
      <w:r>
        <w:t>doi</w:t>
      </w:r>
      <w:proofErr w:type="spellEnd"/>
      <w:r>
        <w:t xml:space="preserve">: </w:t>
      </w:r>
      <w:hyperlink r:id="rId56">
        <w:r>
          <w:rPr>
            <w:rStyle w:val="Hyperlink"/>
          </w:rPr>
          <w:t>10.1016/S0002-9440(10)64362-3</w:t>
        </w:r>
      </w:hyperlink>
    </w:p>
    <w:p w14:paraId="359D3210" w14:textId="696A8DE1" w:rsidR="00AF6F18" w:rsidRDefault="00AF6F18" w:rsidP="00AF6F18">
      <w:pPr>
        <w:pStyle w:val="Literaturverzeichnis"/>
      </w:pPr>
      <w:bookmarkStart w:id="29" w:name="ref-Midorikawa2003"/>
      <w:bookmarkEnd w:id="28"/>
      <w:r>
        <w:t xml:space="preserve">22. </w:t>
      </w:r>
      <w:r>
        <w:tab/>
      </w:r>
      <w:proofErr w:type="spellStart"/>
      <w:r>
        <w:t>Midorikawa</w:t>
      </w:r>
      <w:proofErr w:type="spellEnd"/>
      <w:r>
        <w:t xml:space="preserve"> Y, Ishikawa S, </w:t>
      </w:r>
      <w:proofErr w:type="spellStart"/>
      <w:r>
        <w:t>Iwanari</w:t>
      </w:r>
      <w:proofErr w:type="spellEnd"/>
      <w:r>
        <w:t xml:space="preserve"> H, Imamura T, Sakamoto H, Miyazono K, Kodama T, Makuuchi M, </w:t>
      </w:r>
      <w:proofErr w:type="spellStart"/>
      <w:r>
        <w:t>Aburatani</w:t>
      </w:r>
      <w:proofErr w:type="spellEnd"/>
      <w:r>
        <w:t xml:space="preserve"> H. Glypican-3, overexpressed in hepatocellular carcinoma, modulates FGF2 and BMP-7 signaling. </w:t>
      </w:r>
      <w:r>
        <w:rPr>
          <w:i/>
          <w:iCs/>
        </w:rPr>
        <w:t>International journal of cancer</w:t>
      </w:r>
      <w:r>
        <w:t xml:space="preserve"> (2003) 103:455–465. </w:t>
      </w:r>
      <w:proofErr w:type="spellStart"/>
      <w:r>
        <w:t>doi</w:t>
      </w:r>
      <w:proofErr w:type="spellEnd"/>
      <w:r>
        <w:t xml:space="preserve">: </w:t>
      </w:r>
      <w:hyperlink r:id="rId57">
        <w:r>
          <w:rPr>
            <w:rStyle w:val="Hyperlink"/>
          </w:rPr>
          <w:t>10.1002/IJC.10856</w:t>
        </w:r>
      </w:hyperlink>
    </w:p>
    <w:p w14:paraId="6A964EFA" w14:textId="49766731" w:rsidR="00AF6F18" w:rsidRDefault="00AF6F18" w:rsidP="00AF6F18">
      <w:pPr>
        <w:pStyle w:val="Literaturverzeichnis"/>
      </w:pPr>
      <w:bookmarkStart w:id="30" w:name="ref-Leali2012"/>
      <w:bookmarkEnd w:id="29"/>
      <w:r>
        <w:t xml:space="preserve">23. </w:t>
      </w:r>
      <w:r>
        <w:tab/>
        <w:t xml:space="preserve">Leali D, </w:t>
      </w:r>
      <w:proofErr w:type="spellStart"/>
      <w:r>
        <w:t>Inforzato</w:t>
      </w:r>
      <w:proofErr w:type="spellEnd"/>
      <w:r>
        <w:t xml:space="preserve"> A, Ronca R, Bianchi R, </w:t>
      </w:r>
      <w:proofErr w:type="spellStart"/>
      <w:r>
        <w:t>Belleri</w:t>
      </w:r>
      <w:proofErr w:type="spellEnd"/>
      <w:r>
        <w:t xml:space="preserve"> M, </w:t>
      </w:r>
      <w:proofErr w:type="spellStart"/>
      <w:r>
        <w:t>Coltrini</w:t>
      </w:r>
      <w:proofErr w:type="spellEnd"/>
      <w:r>
        <w:t xml:space="preserve"> D, Di Salle E, Sironi M, </w:t>
      </w:r>
      <w:proofErr w:type="spellStart"/>
      <w:r>
        <w:t>Norata</w:t>
      </w:r>
      <w:proofErr w:type="spellEnd"/>
      <w:r>
        <w:t xml:space="preserve"> GD, Bottazzi B, et al. Long pentraxin 3/tumor necrosis factor-stimulated gene-6 interaction a biological rheostat for fibroblast growth factor 2-mediated angiogenesis. </w:t>
      </w:r>
      <w:r>
        <w:rPr>
          <w:i/>
          <w:iCs/>
        </w:rPr>
        <w:lastRenderedPageBreak/>
        <w:t>Arteriosclerosis, Thrombosis, and Vascular Biology</w:t>
      </w:r>
      <w:r>
        <w:t xml:space="preserve"> (2012) 32:696–703. </w:t>
      </w:r>
      <w:proofErr w:type="spellStart"/>
      <w:r>
        <w:t>doi</w:t>
      </w:r>
      <w:proofErr w:type="spellEnd"/>
      <w:r>
        <w:t xml:space="preserve">: </w:t>
      </w:r>
      <w:hyperlink r:id="rId58">
        <w:r>
          <w:rPr>
            <w:rStyle w:val="Hyperlink"/>
          </w:rPr>
          <w:t>10.1161/ATVBAHA.111.243998/-/DC1</w:t>
        </w:r>
      </w:hyperlink>
    </w:p>
    <w:p w14:paraId="2360AB62" w14:textId="4AAC6123" w:rsidR="00AF6F18" w:rsidRDefault="00AF6F18" w:rsidP="00AF6F18">
      <w:pPr>
        <w:pStyle w:val="Literaturverzeichnis"/>
      </w:pPr>
      <w:bookmarkStart w:id="31" w:name="ref-Xie2020"/>
      <w:bookmarkEnd w:id="30"/>
      <w:r>
        <w:t xml:space="preserve">24. </w:t>
      </w:r>
      <w:r>
        <w:tab/>
        <w:t xml:space="preserve">Xie Y, Su N, Yang J, Tan Q, Huang S, Jin M, Ni Z, Zhang B, Zhang D, Luo F, et al. FGF/FGFR signaling in health and disease. (2020) 5: </w:t>
      </w:r>
      <w:proofErr w:type="spellStart"/>
      <w:r>
        <w:t>doi</w:t>
      </w:r>
      <w:proofErr w:type="spellEnd"/>
      <w:r>
        <w:t xml:space="preserve">: </w:t>
      </w:r>
      <w:hyperlink r:id="rId59">
        <w:r>
          <w:rPr>
            <w:rStyle w:val="Hyperlink"/>
          </w:rPr>
          <w:t>10.1038/s41392-020-00222-7</w:t>
        </w:r>
      </w:hyperlink>
    </w:p>
    <w:p w14:paraId="4E9B8AEB" w14:textId="613C8F51" w:rsidR="00AF6F18" w:rsidRDefault="00AF6F18" w:rsidP="00AF6F18">
      <w:pPr>
        <w:pStyle w:val="Literaturverzeichnis"/>
      </w:pPr>
      <w:bookmarkStart w:id="32" w:name="ref-Hagihara2000"/>
      <w:bookmarkEnd w:id="31"/>
      <w:r>
        <w:t xml:space="preserve">25. </w:t>
      </w:r>
      <w:r>
        <w:tab/>
      </w:r>
      <w:proofErr w:type="spellStart"/>
      <w:r>
        <w:t>Hagihara</w:t>
      </w:r>
      <w:proofErr w:type="spellEnd"/>
      <w:r>
        <w:t xml:space="preserve"> K, Watanabe K, Chun J, Yamaguchi Y. Glypican-4 is an FGF2-binding heparan sulfate proteoglycan expressed in neural precursor cells. </w:t>
      </w:r>
      <w:r>
        <w:rPr>
          <w:i/>
          <w:iCs/>
        </w:rPr>
        <w:t>Developmental Dynamics</w:t>
      </w:r>
      <w:r>
        <w:t xml:space="preserve"> (2000) 219: </w:t>
      </w:r>
      <w:proofErr w:type="spellStart"/>
      <w:r>
        <w:t>doi</w:t>
      </w:r>
      <w:proofErr w:type="spellEnd"/>
      <w:r>
        <w:t xml:space="preserve">: </w:t>
      </w:r>
      <w:hyperlink r:id="rId60">
        <w:r>
          <w:rPr>
            <w:rStyle w:val="Hyperlink"/>
          </w:rPr>
          <w:t>10.1002/1097-0177(2000)9999:9999&lt;::AID-DVDY1059&gt;3.0.CO;2-#</w:t>
        </w:r>
      </w:hyperlink>
    </w:p>
    <w:p w14:paraId="402D3BAD" w14:textId="149D6630" w:rsidR="00AF6F18" w:rsidRDefault="00AF6F18" w:rsidP="00AF6F18">
      <w:pPr>
        <w:pStyle w:val="Literaturverzeichnis"/>
      </w:pPr>
      <w:bookmarkStart w:id="33" w:name="ref-Pan2021"/>
      <w:bookmarkEnd w:id="32"/>
      <w:r>
        <w:t xml:space="preserve">26. </w:t>
      </w:r>
      <w:r>
        <w:tab/>
        <w:t xml:space="preserve">Pan J, Ho M. Role of glypican-1 in regulating multiple cellular signaling pathways. </w:t>
      </w:r>
      <w:r>
        <w:rPr>
          <w:i/>
          <w:iCs/>
        </w:rPr>
        <w:t>American Journal of Physiology - Cell Physiology</w:t>
      </w:r>
      <w:r>
        <w:t xml:space="preserve"> (2021) 321:C846. </w:t>
      </w:r>
      <w:proofErr w:type="spellStart"/>
      <w:r>
        <w:t>doi</w:t>
      </w:r>
      <w:proofErr w:type="spellEnd"/>
      <w:r>
        <w:t xml:space="preserve">: </w:t>
      </w:r>
      <w:hyperlink r:id="rId61">
        <w:r>
          <w:rPr>
            <w:rStyle w:val="Hyperlink"/>
          </w:rPr>
          <w:t>10.1152/AJPCELL.00290.2021</w:t>
        </w:r>
      </w:hyperlink>
    </w:p>
    <w:p w14:paraId="225741AD" w14:textId="7BCB1289" w:rsidR="00AF6F18" w:rsidRDefault="00AF6F18" w:rsidP="00AF6F18">
      <w:pPr>
        <w:pStyle w:val="Literaturverzeichnis"/>
      </w:pPr>
      <w:bookmarkStart w:id="34" w:name="ref-Mohammadi2005"/>
      <w:bookmarkEnd w:id="33"/>
      <w:r>
        <w:t xml:space="preserve">27. </w:t>
      </w:r>
      <w:r>
        <w:tab/>
        <w:t xml:space="preserve">Mohammadi M, Olsen SK, Ibrahimi OA. Structural basis for fibroblast growth factor receptor activation. </w:t>
      </w:r>
      <w:r>
        <w:rPr>
          <w:i/>
          <w:iCs/>
        </w:rPr>
        <w:t>Cytokine &amp; growth factor reviews</w:t>
      </w:r>
      <w:r>
        <w:t xml:space="preserve"> (2005) 16:107–137. </w:t>
      </w:r>
      <w:proofErr w:type="spellStart"/>
      <w:r>
        <w:t>doi</w:t>
      </w:r>
      <w:proofErr w:type="spellEnd"/>
      <w:r>
        <w:t xml:space="preserve">: </w:t>
      </w:r>
      <w:hyperlink r:id="rId62">
        <w:r>
          <w:rPr>
            <w:rStyle w:val="Hyperlink"/>
          </w:rPr>
          <w:t>10.1016/J.CYTOGFR.2005.01.008</w:t>
        </w:r>
      </w:hyperlink>
    </w:p>
    <w:p w14:paraId="087F5DEC" w14:textId="3DABFF3E" w:rsidR="00AF6F18" w:rsidRDefault="00AF6F18" w:rsidP="00AF6F18">
      <w:pPr>
        <w:pStyle w:val="Literaturverzeichnis"/>
      </w:pPr>
      <w:bookmarkStart w:id="35" w:name="ref-Hu2009a"/>
      <w:bookmarkEnd w:id="34"/>
      <w:r>
        <w:t xml:space="preserve">28. </w:t>
      </w:r>
      <w:r>
        <w:tab/>
        <w:t xml:space="preserve">Hu Y, Guimond SE, Travers P, Cadman S, </w:t>
      </w:r>
      <w:proofErr w:type="spellStart"/>
      <w:r>
        <w:t>Hohenester</w:t>
      </w:r>
      <w:proofErr w:type="spellEnd"/>
      <w:r>
        <w:t xml:space="preserve"> E, </w:t>
      </w:r>
      <w:proofErr w:type="spellStart"/>
      <w:r>
        <w:t>Tumbull</w:t>
      </w:r>
      <w:proofErr w:type="spellEnd"/>
      <w:r>
        <w:t xml:space="preserve"> JE, Kim SH, </w:t>
      </w:r>
      <w:proofErr w:type="spellStart"/>
      <w:r>
        <w:t>Bouloux</w:t>
      </w:r>
      <w:proofErr w:type="spellEnd"/>
      <w:r>
        <w:t xml:space="preserve"> PM. Novel mechanisms of fibroblast growth factor receptor 1 regulation by extracellular matrix protein anosmin-1. </w:t>
      </w:r>
      <w:r>
        <w:rPr>
          <w:i/>
          <w:iCs/>
        </w:rPr>
        <w:t>The Journal of biological chemistry</w:t>
      </w:r>
      <w:r>
        <w:t xml:space="preserve"> (2009) 284:29905–29920. </w:t>
      </w:r>
      <w:proofErr w:type="spellStart"/>
      <w:r>
        <w:t>doi</w:t>
      </w:r>
      <w:proofErr w:type="spellEnd"/>
      <w:r>
        <w:t xml:space="preserve">: </w:t>
      </w:r>
      <w:hyperlink r:id="rId63">
        <w:r>
          <w:rPr>
            <w:rStyle w:val="Hyperlink"/>
          </w:rPr>
          <w:t>10.1074/JBC.M109.049155</w:t>
        </w:r>
      </w:hyperlink>
    </w:p>
    <w:p w14:paraId="21D1152D" w14:textId="6E2F43CB" w:rsidR="00AF6F18" w:rsidRDefault="00AF6F18" w:rsidP="00AF6F18">
      <w:pPr>
        <w:pStyle w:val="Literaturverzeichnis"/>
        <w:rPr>
          <w:rStyle w:val="Hyperlink"/>
        </w:rPr>
      </w:pPr>
      <w:bookmarkStart w:id="36" w:name="ref-Ooms2023"/>
      <w:bookmarkEnd w:id="35"/>
      <w:r>
        <w:t xml:space="preserve">29. </w:t>
      </w:r>
      <w:r>
        <w:tab/>
      </w:r>
      <w:proofErr w:type="spellStart"/>
      <w:r>
        <w:t>Ooms</w:t>
      </w:r>
      <w:proofErr w:type="spellEnd"/>
      <w:r>
        <w:t xml:space="preserve"> J. A Simple and Robust JSON Parser and Generator for R [R package </w:t>
      </w:r>
      <w:proofErr w:type="spellStart"/>
      <w:r>
        <w:t>jsonlite</w:t>
      </w:r>
      <w:proofErr w:type="spellEnd"/>
      <w:r>
        <w:t xml:space="preserve"> version 1.8.8]. (2023) </w:t>
      </w:r>
      <w:hyperlink r:id="rId64">
        <w:r>
          <w:rPr>
            <w:rStyle w:val="Hyperlink"/>
          </w:rPr>
          <w:t>https://cran.r-project.org/package=jsonlite</w:t>
        </w:r>
      </w:hyperlink>
    </w:p>
    <w:p w14:paraId="74A7360E" w14:textId="77777777" w:rsidR="006326C3" w:rsidRDefault="006326C3" w:rsidP="006326C3">
      <w:pPr>
        <w:pStyle w:val="Literaturverzeichnis"/>
        <w:rPr>
          <w:rStyle w:val="Hyperlink"/>
        </w:rPr>
      </w:pPr>
      <w:r>
        <w:rPr>
          <w:rStyle w:val="Hyperlink"/>
        </w:rPr>
        <w:t xml:space="preserve">30. </w:t>
      </w:r>
      <w:r>
        <w:t xml:space="preserve">Wickham H, Hester J, </w:t>
      </w:r>
      <w:proofErr w:type="spellStart"/>
      <w:r>
        <w:t>Ooms</w:t>
      </w:r>
      <w:proofErr w:type="spellEnd"/>
      <w:r>
        <w:t xml:space="preserve"> J. xml2: Parse XML. (2023) </w:t>
      </w:r>
      <w:proofErr w:type="spellStart"/>
      <w:r>
        <w:t>doi</w:t>
      </w:r>
      <w:proofErr w:type="spellEnd"/>
      <w:r>
        <w:t xml:space="preserve">: </w:t>
      </w:r>
      <w:hyperlink r:id="rId65">
        <w:r>
          <w:rPr>
            <w:rStyle w:val="Hyperlink"/>
          </w:rPr>
          <w:t>10.32614/CRAN.PACKAGE.XML2</w:t>
        </w:r>
      </w:hyperlink>
    </w:p>
    <w:p w14:paraId="5CD8FDF4" w14:textId="2A6515E2" w:rsidR="00EF2537" w:rsidRDefault="00EF2537" w:rsidP="00EF2537">
      <w:pPr>
        <w:pStyle w:val="Literaturverzeichnis"/>
      </w:pPr>
      <w:bookmarkStart w:id="37" w:name="ref-DepMap2024"/>
      <w:r>
        <w:t>31</w:t>
      </w:r>
      <w:r>
        <w:t xml:space="preserve">. </w:t>
      </w:r>
      <w:r>
        <w:tab/>
      </w:r>
      <w:proofErr w:type="spellStart"/>
      <w:r>
        <w:t>DepMap</w:t>
      </w:r>
      <w:proofErr w:type="spellEnd"/>
      <w:r>
        <w:t xml:space="preserve">. Current </w:t>
      </w:r>
      <w:proofErr w:type="spellStart"/>
      <w:r>
        <w:t>DepMap</w:t>
      </w:r>
      <w:proofErr w:type="spellEnd"/>
      <w:r>
        <w:t xml:space="preserve"> Release data, including CRISPR Screens, PRISM Drug Screens, Copy Number, Mutation, Expression, and Fusions. </w:t>
      </w:r>
      <w:proofErr w:type="spellStart"/>
      <w:r>
        <w:rPr>
          <w:i/>
          <w:iCs/>
        </w:rPr>
        <w:t>Figshare</w:t>
      </w:r>
      <w:proofErr w:type="spellEnd"/>
      <w:r>
        <w:rPr>
          <w:i/>
          <w:iCs/>
        </w:rPr>
        <w:t>+</w:t>
      </w:r>
      <w:r>
        <w:t xml:space="preserve"> (2024) Broad: </w:t>
      </w:r>
      <w:proofErr w:type="spellStart"/>
      <w:r>
        <w:t>doi</w:t>
      </w:r>
      <w:proofErr w:type="spellEnd"/>
      <w:r>
        <w:t xml:space="preserve">: </w:t>
      </w:r>
      <w:hyperlink r:id="rId66">
        <w:proofErr w:type="gramStart"/>
        <w:r>
          <w:rPr>
            <w:rStyle w:val="Hyperlink"/>
          </w:rPr>
          <w:t>10.25452/figshare.plus.25880521.v</w:t>
        </w:r>
        <w:proofErr w:type="gramEnd"/>
        <w:r>
          <w:rPr>
            <w:rStyle w:val="Hyperlink"/>
          </w:rPr>
          <w:t>1</w:t>
        </w:r>
      </w:hyperlink>
    </w:p>
    <w:p w14:paraId="0B934E77" w14:textId="3A98981F" w:rsidR="00EF2537" w:rsidRDefault="00EF2537" w:rsidP="00EF2537">
      <w:pPr>
        <w:pStyle w:val="Literaturverzeichnis"/>
      </w:pPr>
      <w:bookmarkStart w:id="38" w:name="ref-McFarland2018"/>
      <w:bookmarkEnd w:id="37"/>
      <w:r>
        <w:t>32</w:t>
      </w:r>
      <w:r>
        <w:t xml:space="preserve">. </w:t>
      </w:r>
      <w:r>
        <w:tab/>
        <w:t xml:space="preserve">McFarland JM, Ho ZV, </w:t>
      </w:r>
      <w:proofErr w:type="spellStart"/>
      <w:r>
        <w:t>Kugener</w:t>
      </w:r>
      <w:proofErr w:type="spellEnd"/>
      <w:r>
        <w:t xml:space="preserve"> G, Dempster JM, Montgomery PG, Bryan JG, Krill-Burger JM, Green TM, Vazquez F, Boehm JS, et al. Improved estimation of cancer dependencies from large-scale RNAi screens using model-based normalization and data integration. </w:t>
      </w:r>
      <w:r>
        <w:rPr>
          <w:i/>
          <w:iCs/>
        </w:rPr>
        <w:t>Nature Communications 2018 9:1</w:t>
      </w:r>
      <w:r>
        <w:t xml:space="preserve"> (2018) 9:1–13. </w:t>
      </w:r>
      <w:proofErr w:type="spellStart"/>
      <w:r>
        <w:t>doi</w:t>
      </w:r>
      <w:proofErr w:type="spellEnd"/>
      <w:r>
        <w:t xml:space="preserve">: </w:t>
      </w:r>
      <w:hyperlink r:id="rId67">
        <w:r>
          <w:rPr>
            <w:rStyle w:val="Hyperlink"/>
          </w:rPr>
          <w:t>10.1038/s41467-018-06916-5</w:t>
        </w:r>
      </w:hyperlink>
    </w:p>
    <w:p w14:paraId="2D35D006" w14:textId="73C02259" w:rsidR="00EF2537" w:rsidRDefault="00EF2537" w:rsidP="00EF2537">
      <w:pPr>
        <w:pStyle w:val="Literaturverzeichnis"/>
      </w:pPr>
      <w:bookmarkStart w:id="39" w:name="ref-Dempster2021"/>
      <w:bookmarkEnd w:id="38"/>
      <w:r>
        <w:t>33</w:t>
      </w:r>
      <w:r>
        <w:t xml:space="preserve">. </w:t>
      </w:r>
      <w:r>
        <w:tab/>
        <w:t xml:space="preserve">Dempster JM, Boyle I, Vazquez F, Root DE, Boehm JS, Hahn WC, </w:t>
      </w:r>
      <w:proofErr w:type="spellStart"/>
      <w:r>
        <w:t>Tsherniak</w:t>
      </w:r>
      <w:proofErr w:type="spellEnd"/>
      <w:r>
        <w:t xml:space="preserve"> A, McFarland JM. Chronos: a cell population dynamics model of CRISPR experiments that improves inference of gene fitness effects. </w:t>
      </w:r>
      <w:r>
        <w:rPr>
          <w:i/>
          <w:iCs/>
        </w:rPr>
        <w:t>Genome Biology</w:t>
      </w:r>
      <w:r>
        <w:t xml:space="preserve"> (2021) 22:1–23. </w:t>
      </w:r>
      <w:proofErr w:type="spellStart"/>
      <w:r>
        <w:t>doi</w:t>
      </w:r>
      <w:proofErr w:type="spellEnd"/>
      <w:r>
        <w:t xml:space="preserve">: </w:t>
      </w:r>
      <w:hyperlink r:id="rId68">
        <w:r>
          <w:rPr>
            <w:rStyle w:val="Hyperlink"/>
          </w:rPr>
          <w:t>10.1186/S13059-021-02540-7/FIGURES/6</w:t>
        </w:r>
      </w:hyperlink>
    </w:p>
    <w:p w14:paraId="047A30C7" w14:textId="41117133" w:rsidR="00EF2537" w:rsidRDefault="00EF2537" w:rsidP="00EF2537">
      <w:pPr>
        <w:pStyle w:val="Literaturverzeichnis"/>
      </w:pPr>
      <w:bookmarkStart w:id="40" w:name="ref-Yang2013"/>
      <w:bookmarkEnd w:id="39"/>
      <w:r>
        <w:t>34</w:t>
      </w:r>
      <w:r>
        <w:t xml:space="preserve">. </w:t>
      </w:r>
      <w:r>
        <w:tab/>
        <w:t xml:space="preserve">Yang W, Soares J, </w:t>
      </w:r>
      <w:proofErr w:type="spellStart"/>
      <w:r>
        <w:t>Greninger</w:t>
      </w:r>
      <w:proofErr w:type="spellEnd"/>
      <w:r>
        <w:t xml:space="preserve"> P, Edelman EJ, Lightfoot H, Forbes S, </w:t>
      </w:r>
      <w:proofErr w:type="spellStart"/>
      <w:r>
        <w:t>Bindal</w:t>
      </w:r>
      <w:proofErr w:type="spellEnd"/>
      <w:r>
        <w:t xml:space="preserve"> N, Beare D, Smith JA, Thompson IR, et al. Genomics of Drug Sensitivity in Cancer (GDSC): a resource for therapeutic biomarker discovery in cancer cells. </w:t>
      </w:r>
      <w:r>
        <w:rPr>
          <w:i/>
          <w:iCs/>
        </w:rPr>
        <w:t>Nucleic Acids Research</w:t>
      </w:r>
      <w:r>
        <w:t xml:space="preserve"> (2013) </w:t>
      </w:r>
      <w:proofErr w:type="gramStart"/>
      <w:r>
        <w:t>41:D</w:t>
      </w:r>
      <w:proofErr w:type="gramEnd"/>
      <w:r>
        <w:t xml:space="preserve">955–D961. </w:t>
      </w:r>
      <w:proofErr w:type="spellStart"/>
      <w:r>
        <w:t>doi</w:t>
      </w:r>
      <w:proofErr w:type="spellEnd"/>
      <w:r>
        <w:t xml:space="preserve">: </w:t>
      </w:r>
      <w:hyperlink r:id="rId69">
        <w:r>
          <w:rPr>
            <w:rStyle w:val="Hyperlink"/>
          </w:rPr>
          <w:t>10.1093/NAR/GKS1111</w:t>
        </w:r>
      </w:hyperlink>
    </w:p>
    <w:p w14:paraId="62D7E027" w14:textId="6ACCBF04" w:rsidR="00EF2537" w:rsidRDefault="00EF2537" w:rsidP="006326C3">
      <w:pPr>
        <w:pStyle w:val="Literaturverzeichnis"/>
      </w:pPr>
      <w:bookmarkStart w:id="41" w:name="ref-Yu2016"/>
      <w:bookmarkEnd w:id="40"/>
      <w:r>
        <w:t>35</w:t>
      </w:r>
      <w:r>
        <w:t xml:space="preserve">. </w:t>
      </w:r>
      <w:r>
        <w:tab/>
        <w:t>Yu C, Mannan AM, Yvone GM, Ross KN, Zhang YL, Marton MA, Taylor BR, Crenshaw A, Gould JZ, Tamayo P, et al. High-throughput identification of genotype-</w:t>
      </w:r>
      <w:r>
        <w:lastRenderedPageBreak/>
        <w:t xml:space="preserve">specific cancer vulnerabilities in mixtures of barcoded tumor cell lines. </w:t>
      </w:r>
      <w:r>
        <w:rPr>
          <w:i/>
          <w:iCs/>
        </w:rPr>
        <w:t>Nature Biotechnology 2016 34:4</w:t>
      </w:r>
      <w:r>
        <w:t xml:space="preserve"> (2016) 34:419–423. </w:t>
      </w:r>
      <w:proofErr w:type="spellStart"/>
      <w:r>
        <w:t>doi</w:t>
      </w:r>
      <w:proofErr w:type="spellEnd"/>
      <w:r>
        <w:t xml:space="preserve">: </w:t>
      </w:r>
      <w:hyperlink r:id="rId70">
        <w:r>
          <w:rPr>
            <w:rStyle w:val="Hyperlink"/>
          </w:rPr>
          <w:t>10.1038/nbt.3460</w:t>
        </w:r>
      </w:hyperlink>
      <w:bookmarkEnd w:id="41"/>
    </w:p>
    <w:p w14:paraId="6D262EC5" w14:textId="78244FB0" w:rsidR="00AF6F18" w:rsidRDefault="00AF6F18" w:rsidP="00AF6F18">
      <w:pPr>
        <w:pStyle w:val="Literaturverzeichnis"/>
      </w:pPr>
      <w:bookmarkStart w:id="42" w:name="ref-Cohen2013"/>
      <w:bookmarkEnd w:id="36"/>
      <w:r>
        <w:t>3</w:t>
      </w:r>
      <w:r w:rsidR="00EF2537">
        <w:t>6</w:t>
      </w:r>
      <w:r>
        <w:t xml:space="preserve">. </w:t>
      </w:r>
      <w:r>
        <w:tab/>
        <w:t xml:space="preserve">Cohen J. Statistical Power Analysis for the Behavioral Sciences. </w:t>
      </w:r>
      <w:r>
        <w:rPr>
          <w:i/>
          <w:iCs/>
        </w:rPr>
        <w:t>Statistical Power Analysis for the Behavioral Sciences</w:t>
      </w:r>
      <w:r>
        <w:t xml:space="preserve"> (2013) </w:t>
      </w:r>
      <w:proofErr w:type="spellStart"/>
      <w:r>
        <w:t>doi</w:t>
      </w:r>
      <w:proofErr w:type="spellEnd"/>
      <w:r>
        <w:t xml:space="preserve">: </w:t>
      </w:r>
      <w:hyperlink r:id="rId71">
        <w:r>
          <w:rPr>
            <w:rStyle w:val="Hyperlink"/>
          </w:rPr>
          <w:t>10.4324/9780203771587</w:t>
        </w:r>
      </w:hyperlink>
    </w:p>
    <w:p w14:paraId="6CDD2A15" w14:textId="65E7ED11" w:rsidR="00AF6F18" w:rsidRDefault="00AF6F18" w:rsidP="00AF6F18">
      <w:pPr>
        <w:pStyle w:val="Literaturverzeichnis"/>
      </w:pPr>
      <w:bookmarkStart w:id="43" w:name="ref-Benjamini1995"/>
      <w:bookmarkEnd w:id="42"/>
      <w:r>
        <w:t>3</w:t>
      </w:r>
      <w:r w:rsidR="00EF2537">
        <w:t>7</w:t>
      </w:r>
      <w:r>
        <w:t xml:space="preserve">. </w:t>
      </w:r>
      <w:r>
        <w:tab/>
      </w:r>
      <w:proofErr w:type="spellStart"/>
      <w:r>
        <w:t>Benjamini</w:t>
      </w:r>
      <w:proofErr w:type="spellEnd"/>
      <w:r>
        <w:t xml:space="preserve"> Y, Hochberg Y. Controlling the False Discovery Rate: A Practical and Powerful Approach to Multiple Testing. </w:t>
      </w:r>
      <w:r>
        <w:rPr>
          <w:i/>
          <w:iCs/>
        </w:rPr>
        <w:t>Journal of the Royal Statistical Society: Series B (Methodological)</w:t>
      </w:r>
      <w:r>
        <w:t xml:space="preserve"> (1995) 57:289–300. </w:t>
      </w:r>
      <w:proofErr w:type="spellStart"/>
      <w:r>
        <w:t>doi</w:t>
      </w:r>
      <w:proofErr w:type="spellEnd"/>
      <w:r>
        <w:t xml:space="preserve">: </w:t>
      </w:r>
      <w:hyperlink r:id="rId72">
        <w:r>
          <w:rPr>
            <w:rStyle w:val="Hyperlink"/>
          </w:rPr>
          <w:t>10.1111/j.2517-</w:t>
        </w:r>
        <w:proofErr w:type="gramStart"/>
        <w:r>
          <w:rPr>
            <w:rStyle w:val="Hyperlink"/>
          </w:rPr>
          <w:t>6161.1995.tb</w:t>
        </w:r>
        <w:proofErr w:type="gramEnd"/>
        <w:r>
          <w:rPr>
            <w:rStyle w:val="Hyperlink"/>
          </w:rPr>
          <w:t>02031.x</w:t>
        </w:r>
      </w:hyperlink>
    </w:p>
    <w:p w14:paraId="7BA464D5" w14:textId="499C2576" w:rsidR="00AF6F18" w:rsidRDefault="00AF6F18" w:rsidP="00AF6F18">
      <w:pPr>
        <w:pStyle w:val="Literaturverzeichnis"/>
      </w:pPr>
      <w:bookmarkStart w:id="44" w:name="ref-Mangiafico2022"/>
      <w:bookmarkEnd w:id="43"/>
      <w:r>
        <w:t>3</w:t>
      </w:r>
      <w:r w:rsidR="00EF2537">
        <w:t>8</w:t>
      </w:r>
      <w:r>
        <w:t xml:space="preserve">. </w:t>
      </w:r>
      <w:r>
        <w:tab/>
      </w:r>
      <w:proofErr w:type="spellStart"/>
      <w:r>
        <w:t>Mangiafico</w:t>
      </w:r>
      <w:proofErr w:type="spellEnd"/>
      <w:r>
        <w:t xml:space="preserve"> S. </w:t>
      </w:r>
      <w:proofErr w:type="spellStart"/>
      <w:r>
        <w:t>rcompanion</w:t>
      </w:r>
      <w:proofErr w:type="spellEnd"/>
      <w:r>
        <w:t xml:space="preserve">: Functions to Support Extension Education Program Evaluation. (2022) </w:t>
      </w:r>
      <w:hyperlink r:id="rId73">
        <w:r>
          <w:rPr>
            <w:rStyle w:val="Hyperlink"/>
          </w:rPr>
          <w:t>https://cran.r-project.org/package=rcompanion</w:t>
        </w:r>
      </w:hyperlink>
    </w:p>
    <w:p w14:paraId="6CBD2D4C" w14:textId="2A25D444" w:rsidR="00AF6F18" w:rsidRDefault="00AF6F18" w:rsidP="00AF6F18">
      <w:pPr>
        <w:pStyle w:val="Literaturverzeichnis"/>
      </w:pPr>
      <w:bookmarkStart w:id="45" w:name="ref-Kassambara2021"/>
      <w:bookmarkEnd w:id="44"/>
      <w:r>
        <w:t>3</w:t>
      </w:r>
      <w:r w:rsidR="00EF2537">
        <w:t>9</w:t>
      </w:r>
      <w:r>
        <w:t xml:space="preserve">. </w:t>
      </w:r>
      <w:r>
        <w:tab/>
      </w:r>
      <w:proofErr w:type="spellStart"/>
      <w:r>
        <w:t>Kassambara</w:t>
      </w:r>
      <w:proofErr w:type="spellEnd"/>
      <w:r>
        <w:t xml:space="preserve"> A. </w:t>
      </w:r>
      <w:proofErr w:type="spellStart"/>
      <w:r>
        <w:t>rstatix</w:t>
      </w:r>
      <w:proofErr w:type="spellEnd"/>
      <w:r>
        <w:t xml:space="preserve">: Pipe-Friendly Framework for Basic Statistical Tests. (2021) </w:t>
      </w:r>
      <w:hyperlink r:id="rId74">
        <w:r>
          <w:rPr>
            <w:rStyle w:val="Hyperlink"/>
          </w:rPr>
          <w:t>https://cran.r-project.org/package=rstatix</w:t>
        </w:r>
      </w:hyperlink>
    </w:p>
    <w:p w14:paraId="76047CAE" w14:textId="499D1695" w:rsidR="00AF6F18" w:rsidRDefault="00EF2537" w:rsidP="00AF6F18">
      <w:pPr>
        <w:pStyle w:val="Literaturverzeichnis"/>
      </w:pPr>
      <w:bookmarkStart w:id="46" w:name="ref-Chung2018"/>
      <w:bookmarkEnd w:id="45"/>
      <w:r>
        <w:t>40</w:t>
      </w:r>
      <w:r w:rsidR="00AF6F18">
        <w:t xml:space="preserve">. </w:t>
      </w:r>
      <w:r w:rsidR="00AF6F18">
        <w:tab/>
        <w:t xml:space="preserve">Chung NC, </w:t>
      </w:r>
      <w:proofErr w:type="spellStart"/>
      <w:r w:rsidR="00AF6F18">
        <w:t>Miasojedow</w:t>
      </w:r>
      <w:proofErr w:type="spellEnd"/>
      <w:r w:rsidR="00AF6F18">
        <w:t xml:space="preserve"> B, </w:t>
      </w:r>
      <w:proofErr w:type="spellStart"/>
      <w:r w:rsidR="00AF6F18">
        <w:t>Startek</w:t>
      </w:r>
      <w:proofErr w:type="spellEnd"/>
      <w:r w:rsidR="00AF6F18">
        <w:t xml:space="preserve"> M, </w:t>
      </w:r>
      <w:proofErr w:type="spellStart"/>
      <w:r w:rsidR="00AF6F18">
        <w:t>Gambin</w:t>
      </w:r>
      <w:proofErr w:type="spellEnd"/>
      <w:r w:rsidR="00AF6F18">
        <w:t xml:space="preserve"> A. </w:t>
      </w:r>
      <w:proofErr w:type="spellStart"/>
      <w:r w:rsidR="00AF6F18">
        <w:t>jaccard</w:t>
      </w:r>
      <w:proofErr w:type="spellEnd"/>
      <w:r w:rsidR="00AF6F18">
        <w:t xml:space="preserve">: Test Similarity Between Binary Data using Jaccard/Tanimoto Coefficients. (2018) </w:t>
      </w:r>
      <w:hyperlink r:id="rId75">
        <w:r w:rsidR="00AF6F18">
          <w:rPr>
            <w:rStyle w:val="Hyperlink"/>
          </w:rPr>
          <w:t>https://cran.r-project.org/web/packages/jaccard/index.html</w:t>
        </w:r>
      </w:hyperlink>
    </w:p>
    <w:p w14:paraId="25300EB5" w14:textId="25054330" w:rsidR="00AF6F18" w:rsidRDefault="00EF2537" w:rsidP="00AF6F18">
      <w:pPr>
        <w:pStyle w:val="Literaturverzeichnis"/>
      </w:pPr>
      <w:bookmarkStart w:id="47" w:name="ref-Csardi2006"/>
      <w:bookmarkEnd w:id="46"/>
      <w:r>
        <w:t>41</w:t>
      </w:r>
      <w:r w:rsidR="00AF6F18">
        <w:t xml:space="preserve">. </w:t>
      </w:r>
      <w:r w:rsidR="00AF6F18">
        <w:tab/>
      </w:r>
      <w:proofErr w:type="spellStart"/>
      <w:r w:rsidR="00AF6F18">
        <w:t>Csardi</w:t>
      </w:r>
      <w:proofErr w:type="spellEnd"/>
      <w:r w:rsidR="00AF6F18">
        <w:t xml:space="preserve"> G, </w:t>
      </w:r>
      <w:proofErr w:type="spellStart"/>
      <w:r w:rsidR="00AF6F18">
        <w:t>Nepusz</w:t>
      </w:r>
      <w:proofErr w:type="spellEnd"/>
      <w:r w:rsidR="00AF6F18">
        <w:t xml:space="preserve"> T. The </w:t>
      </w:r>
      <w:proofErr w:type="spellStart"/>
      <w:r w:rsidR="00AF6F18">
        <w:t>igraph</w:t>
      </w:r>
      <w:proofErr w:type="spellEnd"/>
      <w:r w:rsidR="00AF6F18">
        <w:t xml:space="preserve"> software package for complex network research. </w:t>
      </w:r>
      <w:proofErr w:type="spellStart"/>
      <w:r w:rsidR="00AF6F18">
        <w:rPr>
          <w:i/>
          <w:iCs/>
        </w:rPr>
        <w:t>InterJournal</w:t>
      </w:r>
      <w:proofErr w:type="spellEnd"/>
      <w:r w:rsidR="00AF6F18">
        <w:t xml:space="preserve"> (2006) Complex Sy:1695. </w:t>
      </w:r>
      <w:hyperlink r:id="rId76">
        <w:r w:rsidR="00AF6F18">
          <w:rPr>
            <w:rStyle w:val="Hyperlink"/>
          </w:rPr>
          <w:t>https://igraph.org</w:t>
        </w:r>
      </w:hyperlink>
    </w:p>
    <w:p w14:paraId="3FB0F405" w14:textId="164E0F85" w:rsidR="00AF6F18" w:rsidRDefault="00EF2537" w:rsidP="00AF6F18">
      <w:pPr>
        <w:pStyle w:val="Literaturverzeichnis"/>
      </w:pPr>
      <w:bookmarkStart w:id="48" w:name="ref-Briatte2021"/>
      <w:bookmarkEnd w:id="47"/>
      <w:r>
        <w:t>42</w:t>
      </w:r>
      <w:r w:rsidR="00AF6F18">
        <w:t xml:space="preserve">. </w:t>
      </w:r>
      <w:r w:rsidR="00AF6F18">
        <w:tab/>
      </w:r>
      <w:proofErr w:type="spellStart"/>
      <w:r w:rsidR="00AF6F18">
        <w:t>Briatte</w:t>
      </w:r>
      <w:proofErr w:type="spellEnd"/>
      <w:r w:rsidR="00AF6F18">
        <w:t xml:space="preserve"> F, Bojanowski M, </w:t>
      </w:r>
      <w:proofErr w:type="spellStart"/>
      <w:r w:rsidR="00AF6F18">
        <w:t>Canouil</w:t>
      </w:r>
      <w:proofErr w:type="spellEnd"/>
      <w:r w:rsidR="00AF6F18">
        <w:t xml:space="preserve"> M, </w:t>
      </w:r>
      <w:proofErr w:type="spellStart"/>
      <w:r w:rsidR="00AF6F18">
        <w:t>Charlop</w:t>
      </w:r>
      <w:proofErr w:type="spellEnd"/>
      <w:r w:rsidR="00AF6F18">
        <w:t xml:space="preserve">-Powers Z, Fisher JC, Johnson K, Rinker T. </w:t>
      </w:r>
      <w:proofErr w:type="spellStart"/>
      <w:r w:rsidR="00AF6F18">
        <w:t>ggnetwork</w:t>
      </w:r>
      <w:proofErr w:type="spellEnd"/>
      <w:r w:rsidR="00AF6F18">
        <w:t xml:space="preserve">: Geometries to Plot Networks with ’ggplot2’. (2021) </w:t>
      </w:r>
      <w:hyperlink r:id="rId77">
        <w:r w:rsidR="00AF6F18">
          <w:rPr>
            <w:rStyle w:val="Hyperlink"/>
          </w:rPr>
          <w:t>https://cran.r-project.org/package=ggnetwork</w:t>
        </w:r>
      </w:hyperlink>
    </w:p>
    <w:p w14:paraId="70F9D5D5" w14:textId="40C483B2" w:rsidR="00AF6F18" w:rsidRDefault="00EF2537" w:rsidP="00AF6F18">
      <w:pPr>
        <w:pStyle w:val="Literaturverzeichnis"/>
      </w:pPr>
      <w:bookmarkStart w:id="49" w:name="ref-Friedman2010"/>
      <w:bookmarkEnd w:id="48"/>
      <w:r>
        <w:t>43</w:t>
      </w:r>
      <w:r w:rsidR="00AF6F18">
        <w:t xml:space="preserve">. </w:t>
      </w:r>
      <w:r w:rsidR="00AF6F18">
        <w:tab/>
        <w:t xml:space="preserve">Friedman J, Hastie T, </w:t>
      </w:r>
      <w:proofErr w:type="spellStart"/>
      <w:r w:rsidR="00AF6F18">
        <w:t>Tibshirani</w:t>
      </w:r>
      <w:proofErr w:type="spellEnd"/>
      <w:r w:rsidR="00AF6F18">
        <w:t xml:space="preserve"> R. Regularization paths for generalized linear models via coordinate descent. </w:t>
      </w:r>
      <w:r w:rsidR="00AF6F18">
        <w:rPr>
          <w:i/>
          <w:iCs/>
        </w:rPr>
        <w:t>Journal of Statistical Software</w:t>
      </w:r>
      <w:r w:rsidR="00AF6F18">
        <w:t xml:space="preserve"> (2010) 33:1–22. </w:t>
      </w:r>
      <w:proofErr w:type="spellStart"/>
      <w:r w:rsidR="00AF6F18">
        <w:t>doi</w:t>
      </w:r>
      <w:proofErr w:type="spellEnd"/>
      <w:r w:rsidR="00AF6F18">
        <w:t xml:space="preserve">: </w:t>
      </w:r>
      <w:hyperlink r:id="rId78">
        <w:r w:rsidR="00AF6F18">
          <w:rPr>
            <w:rStyle w:val="Hyperlink"/>
          </w:rPr>
          <w:t>10.18637/</w:t>
        </w:r>
        <w:proofErr w:type="gramStart"/>
        <w:r w:rsidR="00AF6F18">
          <w:rPr>
            <w:rStyle w:val="Hyperlink"/>
          </w:rPr>
          <w:t>jss.v033.i</w:t>
        </w:r>
        <w:proofErr w:type="gramEnd"/>
        <w:r w:rsidR="00AF6F18">
          <w:rPr>
            <w:rStyle w:val="Hyperlink"/>
          </w:rPr>
          <w:t>01</w:t>
        </w:r>
      </w:hyperlink>
    </w:p>
    <w:p w14:paraId="3B8D3DF9" w14:textId="1060391D" w:rsidR="00AF6F18" w:rsidRDefault="00EF2537" w:rsidP="00AF6F18">
      <w:pPr>
        <w:pStyle w:val="Literaturverzeichnis"/>
      </w:pPr>
      <w:bookmarkStart w:id="50" w:name="ref-Zou2005"/>
      <w:bookmarkEnd w:id="49"/>
      <w:r>
        <w:t>44</w:t>
      </w:r>
      <w:r w:rsidR="00AF6F18">
        <w:t xml:space="preserve">. </w:t>
      </w:r>
      <w:r w:rsidR="00AF6F18">
        <w:tab/>
        <w:t xml:space="preserve">Zou H, Hastie T. Regularization and variable selection via the elastic net. </w:t>
      </w:r>
      <w:r w:rsidR="00AF6F18">
        <w:rPr>
          <w:i/>
          <w:iCs/>
        </w:rPr>
        <w:t>Journal of the Royal Statistical Society Series B: Statistical Methodology</w:t>
      </w:r>
      <w:r w:rsidR="00AF6F18">
        <w:t xml:space="preserve"> (2005) 67:301–320. </w:t>
      </w:r>
      <w:proofErr w:type="spellStart"/>
      <w:r w:rsidR="00AF6F18">
        <w:t>doi</w:t>
      </w:r>
      <w:proofErr w:type="spellEnd"/>
      <w:r w:rsidR="00AF6F18">
        <w:t xml:space="preserve">: </w:t>
      </w:r>
      <w:hyperlink r:id="rId79">
        <w:r w:rsidR="00AF6F18">
          <w:rPr>
            <w:rStyle w:val="Hyperlink"/>
          </w:rPr>
          <w:t>10.1111/j.1467-9868.</w:t>
        </w:r>
        <w:proofErr w:type="gramStart"/>
        <w:r w:rsidR="00AF6F18">
          <w:rPr>
            <w:rStyle w:val="Hyperlink"/>
          </w:rPr>
          <w:t>2005.00503.x</w:t>
        </w:r>
        <w:proofErr w:type="gramEnd"/>
      </w:hyperlink>
    </w:p>
    <w:p w14:paraId="348F3B05" w14:textId="67A21F7D" w:rsidR="00AF6F18" w:rsidRDefault="006326C3" w:rsidP="00AF6F18">
      <w:pPr>
        <w:pStyle w:val="Literaturverzeichnis"/>
      </w:pPr>
      <w:bookmarkStart w:id="51" w:name="ref-Wright2017"/>
      <w:bookmarkEnd w:id="50"/>
      <w:r>
        <w:t>4</w:t>
      </w:r>
      <w:r w:rsidR="00EF2537">
        <w:t>5</w:t>
      </w:r>
      <w:r w:rsidR="00AF6F18">
        <w:t xml:space="preserve">. </w:t>
      </w:r>
      <w:r w:rsidR="00AF6F18">
        <w:tab/>
        <w:t xml:space="preserve">Wright MN, Ziegler A. ranger: A Fast Implementation of Random Forests for High Dimensional Data in C++ and R. </w:t>
      </w:r>
      <w:r w:rsidR="00AF6F18">
        <w:rPr>
          <w:i/>
          <w:iCs/>
        </w:rPr>
        <w:t>Journal of Statistical Software</w:t>
      </w:r>
      <w:r w:rsidR="00AF6F18">
        <w:t xml:space="preserve"> (2017) 77:1–17. </w:t>
      </w:r>
      <w:proofErr w:type="spellStart"/>
      <w:r w:rsidR="00AF6F18">
        <w:t>doi</w:t>
      </w:r>
      <w:proofErr w:type="spellEnd"/>
      <w:r w:rsidR="00AF6F18">
        <w:t xml:space="preserve">: </w:t>
      </w:r>
      <w:hyperlink r:id="rId80">
        <w:r w:rsidR="00AF6F18">
          <w:rPr>
            <w:rStyle w:val="Hyperlink"/>
          </w:rPr>
          <w:t>10.18637/JSS.V077.I01</w:t>
        </w:r>
      </w:hyperlink>
    </w:p>
    <w:p w14:paraId="75D8062E" w14:textId="58DA5E64" w:rsidR="00AF6F18" w:rsidRDefault="00AF6F18" w:rsidP="00AF6F18">
      <w:pPr>
        <w:pStyle w:val="Literaturverzeichnis"/>
      </w:pPr>
      <w:bookmarkStart w:id="52" w:name="ref-Breiman2001"/>
      <w:bookmarkEnd w:id="51"/>
      <w:r>
        <w:t>4</w:t>
      </w:r>
      <w:r w:rsidR="00EF2537">
        <w:t>6</w:t>
      </w:r>
      <w:r>
        <w:t xml:space="preserve">. </w:t>
      </w:r>
      <w:r>
        <w:tab/>
      </w:r>
      <w:proofErr w:type="spellStart"/>
      <w:r>
        <w:t>Breiman</w:t>
      </w:r>
      <w:proofErr w:type="spellEnd"/>
      <w:r>
        <w:t xml:space="preserve"> L. Random forests. </w:t>
      </w:r>
      <w:r>
        <w:rPr>
          <w:i/>
          <w:iCs/>
        </w:rPr>
        <w:t>Machine Learning</w:t>
      </w:r>
      <w:r>
        <w:t xml:space="preserve"> (2001) 45:5–32. </w:t>
      </w:r>
      <w:proofErr w:type="spellStart"/>
      <w:r>
        <w:t>doi</w:t>
      </w:r>
      <w:proofErr w:type="spellEnd"/>
      <w:r>
        <w:t xml:space="preserve">: </w:t>
      </w:r>
      <w:hyperlink r:id="rId81">
        <w:r>
          <w:rPr>
            <w:rStyle w:val="Hyperlink"/>
          </w:rPr>
          <w:t>10.1023/A:1010933404324</w:t>
        </w:r>
      </w:hyperlink>
    </w:p>
    <w:p w14:paraId="4E9A9065" w14:textId="34911AFD" w:rsidR="00AF6F18" w:rsidRDefault="00AF6F18" w:rsidP="00AF6F18">
      <w:pPr>
        <w:pStyle w:val="Literaturverzeichnis"/>
      </w:pPr>
      <w:bookmarkStart w:id="53" w:name="ref-Torgo2014"/>
      <w:bookmarkEnd w:id="52"/>
      <w:r>
        <w:t>4</w:t>
      </w:r>
      <w:r w:rsidR="00EF2537">
        <w:t>7</w:t>
      </w:r>
      <w:r>
        <w:t xml:space="preserve">. </w:t>
      </w:r>
      <w:r>
        <w:tab/>
      </w:r>
      <w:proofErr w:type="spellStart"/>
      <w:r>
        <w:t>Torgo</w:t>
      </w:r>
      <w:proofErr w:type="spellEnd"/>
      <w:r>
        <w:t xml:space="preserve"> L. An Infra-Structure for Performance Estimation and Experimental Comparison of Predictive Models in R. (2014) </w:t>
      </w:r>
      <w:hyperlink r:id="rId82">
        <w:r>
          <w:rPr>
            <w:rStyle w:val="Hyperlink"/>
          </w:rPr>
          <w:t>https://arxiv.org/abs/1412.0436v4</w:t>
        </w:r>
      </w:hyperlink>
    </w:p>
    <w:p w14:paraId="1AA23FA6" w14:textId="5260F046" w:rsidR="00AF6F18" w:rsidRDefault="00AF6F18" w:rsidP="00AF6F18">
      <w:pPr>
        <w:pStyle w:val="Literaturverzeichnis"/>
      </w:pPr>
      <w:bookmarkStart w:id="54" w:name="ref-Chawla2002"/>
      <w:bookmarkEnd w:id="53"/>
      <w:r>
        <w:t>4</w:t>
      </w:r>
      <w:r w:rsidR="00EF2537">
        <w:t>8</w:t>
      </w:r>
      <w:r>
        <w:t xml:space="preserve">. </w:t>
      </w:r>
      <w:r>
        <w:tab/>
        <w:t xml:space="preserve">Chawla NV, Bowyer KW, Hall LO, </w:t>
      </w:r>
      <w:proofErr w:type="spellStart"/>
      <w:r>
        <w:t>Kegelmeyer</w:t>
      </w:r>
      <w:proofErr w:type="spellEnd"/>
      <w:r>
        <w:t xml:space="preserve"> WP. SMOTE: Synthetic Minority Over-sampling Technique. </w:t>
      </w:r>
      <w:r>
        <w:rPr>
          <w:i/>
          <w:iCs/>
        </w:rPr>
        <w:t>Journal of Artificial Intelligence Research</w:t>
      </w:r>
      <w:r>
        <w:t xml:space="preserve"> (2002) 16:321–357. </w:t>
      </w:r>
      <w:proofErr w:type="spellStart"/>
      <w:r>
        <w:t>doi</w:t>
      </w:r>
      <w:proofErr w:type="spellEnd"/>
      <w:r>
        <w:t xml:space="preserve">: </w:t>
      </w:r>
      <w:hyperlink r:id="rId83">
        <w:r>
          <w:rPr>
            <w:rStyle w:val="Hyperlink"/>
          </w:rPr>
          <w:t>10.1613/JAIR.953</w:t>
        </w:r>
      </w:hyperlink>
    </w:p>
    <w:p w14:paraId="5D707C53" w14:textId="3A0D0520" w:rsidR="00AF6F18" w:rsidRDefault="00AF6F18" w:rsidP="00AF6F18">
      <w:pPr>
        <w:pStyle w:val="Literaturverzeichnis"/>
      </w:pPr>
      <w:bookmarkStart w:id="55" w:name="ref-Torgo2016"/>
      <w:bookmarkEnd w:id="54"/>
      <w:r>
        <w:t>4</w:t>
      </w:r>
      <w:r w:rsidR="00EF2537">
        <w:t>9</w:t>
      </w:r>
      <w:r>
        <w:t xml:space="preserve">. </w:t>
      </w:r>
      <w:r>
        <w:tab/>
      </w:r>
      <w:proofErr w:type="spellStart"/>
      <w:r>
        <w:t>Torgo</w:t>
      </w:r>
      <w:proofErr w:type="spellEnd"/>
      <w:r>
        <w:t xml:space="preserve"> L. </w:t>
      </w:r>
      <w:proofErr w:type="spellStart"/>
      <w:r>
        <w:t>performanceEstimation</w:t>
      </w:r>
      <w:proofErr w:type="spellEnd"/>
      <w:r>
        <w:t xml:space="preserve">: An Infra-Structure for Performance Estimation of Predictive Models. (2016) </w:t>
      </w:r>
      <w:proofErr w:type="spellStart"/>
      <w:r>
        <w:t>doi</w:t>
      </w:r>
      <w:proofErr w:type="spellEnd"/>
      <w:r>
        <w:t xml:space="preserve">: </w:t>
      </w:r>
      <w:hyperlink r:id="rId84">
        <w:r>
          <w:rPr>
            <w:rStyle w:val="Hyperlink"/>
          </w:rPr>
          <w:t>10.32614/CRAN.PACKAGE.PERFORMANCEESTIMATION</w:t>
        </w:r>
      </w:hyperlink>
    </w:p>
    <w:p w14:paraId="609CCEFF" w14:textId="62DBB496" w:rsidR="00AF6F18" w:rsidRDefault="00EF2537" w:rsidP="00AF6F18">
      <w:pPr>
        <w:pStyle w:val="Literaturverzeichnis"/>
      </w:pPr>
      <w:bookmarkStart w:id="56" w:name="ref-McHugh2012"/>
      <w:bookmarkEnd w:id="55"/>
      <w:r>
        <w:lastRenderedPageBreak/>
        <w:t>50</w:t>
      </w:r>
      <w:r w:rsidR="00AF6F18">
        <w:t xml:space="preserve">. </w:t>
      </w:r>
      <w:r w:rsidR="00AF6F18">
        <w:tab/>
        <w:t xml:space="preserve">McHugh ML. Interrater reliability: the kappa statistic. </w:t>
      </w:r>
      <w:proofErr w:type="spellStart"/>
      <w:r w:rsidR="00AF6F18">
        <w:rPr>
          <w:i/>
          <w:iCs/>
        </w:rPr>
        <w:t>Biochemia</w:t>
      </w:r>
      <w:proofErr w:type="spellEnd"/>
      <w:r w:rsidR="00AF6F18">
        <w:rPr>
          <w:i/>
          <w:iCs/>
        </w:rPr>
        <w:t xml:space="preserve"> Medica</w:t>
      </w:r>
      <w:r w:rsidR="00AF6F18">
        <w:t xml:space="preserve"> (2012) 22:276. </w:t>
      </w:r>
      <w:proofErr w:type="spellStart"/>
      <w:r w:rsidR="00AF6F18">
        <w:t>doi</w:t>
      </w:r>
      <w:proofErr w:type="spellEnd"/>
      <w:r w:rsidR="00AF6F18">
        <w:t xml:space="preserve">: </w:t>
      </w:r>
      <w:hyperlink r:id="rId85">
        <w:r w:rsidR="00AF6F18">
          <w:rPr>
            <w:rStyle w:val="Hyperlink"/>
          </w:rPr>
          <w:t>10.11613/bm.2012.031</w:t>
        </w:r>
      </w:hyperlink>
    </w:p>
    <w:p w14:paraId="7ABDF815" w14:textId="48541F61" w:rsidR="00AF6F18" w:rsidRDefault="00EF2537" w:rsidP="00AF6F18">
      <w:pPr>
        <w:pStyle w:val="Literaturverzeichnis"/>
      </w:pPr>
      <w:bookmarkStart w:id="57" w:name="ref-Brier1950"/>
      <w:bookmarkEnd w:id="56"/>
      <w:r>
        <w:t>51</w:t>
      </w:r>
      <w:r w:rsidR="00AF6F18">
        <w:t xml:space="preserve">. </w:t>
      </w:r>
      <w:r w:rsidR="00AF6F18">
        <w:tab/>
        <w:t xml:space="preserve">Brier GW. VERIFICATION OF FORECASTS EXPRESSED IN TERMS OF PROBABILITY. </w:t>
      </w:r>
      <w:r w:rsidR="00AF6F18">
        <w:rPr>
          <w:i/>
          <w:iCs/>
        </w:rPr>
        <w:t>Monthly Weather Review</w:t>
      </w:r>
      <w:r w:rsidR="00AF6F18">
        <w:t xml:space="preserve"> (1950) 78:1–3. </w:t>
      </w:r>
      <w:proofErr w:type="spellStart"/>
      <w:r w:rsidR="00AF6F18">
        <w:t>doi</w:t>
      </w:r>
      <w:proofErr w:type="spellEnd"/>
      <w:r w:rsidR="00AF6F18">
        <w:t xml:space="preserve">: </w:t>
      </w:r>
      <w:hyperlink r:id="rId86">
        <w:r w:rsidR="00AF6F18">
          <w:rPr>
            <w:rStyle w:val="Hyperlink"/>
          </w:rPr>
          <w:t>10.1175/1520-0493(1950)078&lt;0001:vofeit&gt;2.0.co;2</w:t>
        </w:r>
      </w:hyperlink>
    </w:p>
    <w:p w14:paraId="64E32999" w14:textId="2235193D" w:rsidR="00AF6F18" w:rsidRDefault="00EF2537" w:rsidP="00AF6F18">
      <w:pPr>
        <w:pStyle w:val="Literaturverzeichnis"/>
      </w:pPr>
      <w:bookmarkStart w:id="58" w:name="ref-Goldstein-Greenwood2021"/>
      <w:bookmarkEnd w:id="57"/>
      <w:r>
        <w:t>52</w:t>
      </w:r>
      <w:r w:rsidR="00AF6F18">
        <w:t xml:space="preserve">. </w:t>
      </w:r>
      <w:r w:rsidR="00AF6F18">
        <w:tab/>
        <w:t xml:space="preserve">Goldstein-Greenwood J. A Brief on Brier Scores | UVA Library. (2021) </w:t>
      </w:r>
      <w:hyperlink r:id="rId87">
        <w:r w:rsidR="00AF6F18">
          <w:rPr>
            <w:rStyle w:val="Hyperlink"/>
          </w:rPr>
          <w:t>https://library.virginia.edu/data/articles/a-brief-on-brier-scores</w:t>
        </w:r>
      </w:hyperlink>
      <w:r w:rsidR="00AF6F18">
        <w:t xml:space="preserve"> [Accessed September 5, 2023]</w:t>
      </w:r>
    </w:p>
    <w:p w14:paraId="79BFC90A" w14:textId="54165C21" w:rsidR="00AF6F18" w:rsidRDefault="00EF2537" w:rsidP="00AF6F18">
      <w:pPr>
        <w:pStyle w:val="Literaturverzeichnis"/>
      </w:pPr>
      <w:bookmarkStart w:id="59" w:name="ref-Kuhn2008"/>
      <w:bookmarkEnd w:id="58"/>
      <w:r>
        <w:t>53</w:t>
      </w:r>
      <w:r w:rsidR="00AF6F18">
        <w:t xml:space="preserve">. </w:t>
      </w:r>
      <w:r w:rsidR="00AF6F18">
        <w:tab/>
        <w:t xml:space="preserve">Kuhn M. Building predictive models in R using the caret package. </w:t>
      </w:r>
      <w:r w:rsidR="00AF6F18">
        <w:rPr>
          <w:i/>
          <w:iCs/>
        </w:rPr>
        <w:t>Journal of Statistical Software</w:t>
      </w:r>
      <w:r w:rsidR="00AF6F18">
        <w:t xml:space="preserve"> (2008) 28:1–26. </w:t>
      </w:r>
      <w:proofErr w:type="spellStart"/>
      <w:r w:rsidR="00AF6F18">
        <w:t>doi</w:t>
      </w:r>
      <w:proofErr w:type="spellEnd"/>
      <w:r w:rsidR="00AF6F18">
        <w:t xml:space="preserve">: </w:t>
      </w:r>
      <w:hyperlink r:id="rId88">
        <w:r w:rsidR="00AF6F18">
          <w:rPr>
            <w:rStyle w:val="Hyperlink"/>
          </w:rPr>
          <w:t>10.18637/</w:t>
        </w:r>
        <w:proofErr w:type="gramStart"/>
        <w:r w:rsidR="00AF6F18">
          <w:rPr>
            <w:rStyle w:val="Hyperlink"/>
          </w:rPr>
          <w:t>jss.v028.i</w:t>
        </w:r>
        <w:proofErr w:type="gramEnd"/>
        <w:r w:rsidR="00AF6F18">
          <w:rPr>
            <w:rStyle w:val="Hyperlink"/>
          </w:rPr>
          <w:t>05</w:t>
        </w:r>
      </w:hyperlink>
    </w:p>
    <w:p w14:paraId="77EE6CAD" w14:textId="3258278D" w:rsidR="00AF6F18" w:rsidRDefault="00EF2537" w:rsidP="00AF6F18">
      <w:pPr>
        <w:pStyle w:val="Literaturverzeichnis"/>
      </w:pPr>
      <w:bookmarkStart w:id="60" w:name="ref-Campo2023"/>
      <w:bookmarkEnd w:id="59"/>
      <w:r>
        <w:t>54</w:t>
      </w:r>
      <w:r w:rsidR="00AF6F18">
        <w:t xml:space="preserve">. </w:t>
      </w:r>
      <w:r w:rsidR="00AF6F18">
        <w:tab/>
        <w:t xml:space="preserve">Campo BDC. Towards reliable predictive analytics: a generalized calibration framework. (2023) </w:t>
      </w:r>
      <w:proofErr w:type="spellStart"/>
      <w:r w:rsidR="00AF6F18">
        <w:t>doi</w:t>
      </w:r>
      <w:proofErr w:type="spellEnd"/>
      <w:r w:rsidR="00AF6F18">
        <w:t xml:space="preserve">: </w:t>
      </w:r>
      <w:hyperlink r:id="rId89">
        <w:r w:rsidR="00AF6F18">
          <w:rPr>
            <w:rStyle w:val="Hyperlink"/>
          </w:rPr>
          <w:t>10.48550/arXiv.2309.08559</w:t>
        </w:r>
      </w:hyperlink>
    </w:p>
    <w:bookmarkEnd w:id="60"/>
    <w:p w14:paraId="4F15FE69" w14:textId="77777777" w:rsidR="00AF6F18" w:rsidRDefault="00AF6F18" w:rsidP="00AF6F18">
      <w:pPr>
        <w:pStyle w:val="Literaturverzeichnis"/>
      </w:pPr>
    </w:p>
    <w:bookmarkEnd w:id="19"/>
    <w:p w14:paraId="6CE1BF08" w14:textId="77777777" w:rsidR="00FC6619" w:rsidRPr="00FC6619" w:rsidRDefault="00FC6619">
      <w:pPr>
        <w:rPr>
          <w:b/>
          <w:bCs/>
        </w:rPr>
      </w:pPr>
    </w:p>
    <w:sectPr w:rsidR="00FC6619" w:rsidRPr="00FC661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C6E033E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3E477CDE"/>
    <w:multiLevelType w:val="hybridMultilevel"/>
    <w:tmpl w:val="5E86CE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99116026">
    <w:abstractNumId w:val="0"/>
  </w:num>
  <w:num w:numId="2" w16cid:durableId="1848212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D5A"/>
    <w:rsid w:val="00022157"/>
    <w:rsid w:val="00163120"/>
    <w:rsid w:val="001A6D15"/>
    <w:rsid w:val="00270C9E"/>
    <w:rsid w:val="002D1408"/>
    <w:rsid w:val="0034507D"/>
    <w:rsid w:val="0035396B"/>
    <w:rsid w:val="003A0AA3"/>
    <w:rsid w:val="003C4804"/>
    <w:rsid w:val="004873FA"/>
    <w:rsid w:val="004D0F9E"/>
    <w:rsid w:val="005063CA"/>
    <w:rsid w:val="005627C7"/>
    <w:rsid w:val="005C5D0E"/>
    <w:rsid w:val="005F07D5"/>
    <w:rsid w:val="005F65EE"/>
    <w:rsid w:val="006326C3"/>
    <w:rsid w:val="0063398D"/>
    <w:rsid w:val="00635BCE"/>
    <w:rsid w:val="00662370"/>
    <w:rsid w:val="006837CB"/>
    <w:rsid w:val="006C7ACC"/>
    <w:rsid w:val="00746D8E"/>
    <w:rsid w:val="00765633"/>
    <w:rsid w:val="00812448"/>
    <w:rsid w:val="00865E6C"/>
    <w:rsid w:val="008D1CB4"/>
    <w:rsid w:val="008E4C87"/>
    <w:rsid w:val="00917750"/>
    <w:rsid w:val="00997BDE"/>
    <w:rsid w:val="00A26B3D"/>
    <w:rsid w:val="00A506DD"/>
    <w:rsid w:val="00AC799D"/>
    <w:rsid w:val="00AF218D"/>
    <w:rsid w:val="00AF6F18"/>
    <w:rsid w:val="00B9060C"/>
    <w:rsid w:val="00C35355"/>
    <w:rsid w:val="00C46680"/>
    <w:rsid w:val="00C97D5A"/>
    <w:rsid w:val="00CA5651"/>
    <w:rsid w:val="00D5014D"/>
    <w:rsid w:val="00DD78A1"/>
    <w:rsid w:val="00E24E02"/>
    <w:rsid w:val="00E449FB"/>
    <w:rsid w:val="00E974CD"/>
    <w:rsid w:val="00EF2537"/>
    <w:rsid w:val="00F60478"/>
    <w:rsid w:val="00F77345"/>
    <w:rsid w:val="00F93E1E"/>
    <w:rsid w:val="00FC6619"/>
    <w:rsid w:val="00FF0D9A"/>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C6987"/>
  <w15:chartTrackingRefBased/>
  <w15:docId w15:val="{F4634204-4094-4844-AA48-0ACB5BBB0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97D5A"/>
    <w:pPr>
      <w:suppressAutoHyphens/>
      <w:spacing w:after="200"/>
    </w:pPr>
    <w:rPr>
      <w:lang w:val="en-US"/>
    </w:rPr>
  </w:style>
  <w:style w:type="paragraph" w:styleId="berschrift1">
    <w:name w:val="heading 1"/>
    <w:basedOn w:val="Standard"/>
    <w:next w:val="Standard"/>
    <w:link w:val="berschrift1Zchn"/>
    <w:uiPriority w:val="9"/>
    <w:qFormat/>
    <w:rsid w:val="00C97D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97D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C97D5A"/>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C97D5A"/>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C97D5A"/>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C97D5A"/>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C97D5A"/>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C97D5A"/>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C97D5A"/>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97D5A"/>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C97D5A"/>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C97D5A"/>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C97D5A"/>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C97D5A"/>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C97D5A"/>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C97D5A"/>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C97D5A"/>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C97D5A"/>
    <w:rPr>
      <w:rFonts w:eastAsiaTheme="majorEastAsia" w:cstheme="majorBidi"/>
      <w:color w:val="272727" w:themeColor="text1" w:themeTint="D8"/>
    </w:rPr>
  </w:style>
  <w:style w:type="paragraph" w:styleId="Titel">
    <w:name w:val="Title"/>
    <w:basedOn w:val="Standard"/>
    <w:next w:val="Standard"/>
    <w:link w:val="TitelZchn"/>
    <w:uiPriority w:val="10"/>
    <w:qFormat/>
    <w:rsid w:val="00C97D5A"/>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97D5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C97D5A"/>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C97D5A"/>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C97D5A"/>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C97D5A"/>
    <w:rPr>
      <w:i/>
      <w:iCs/>
      <w:color w:val="404040" w:themeColor="text1" w:themeTint="BF"/>
    </w:rPr>
  </w:style>
  <w:style w:type="paragraph" w:styleId="Listenabsatz">
    <w:name w:val="List Paragraph"/>
    <w:basedOn w:val="Standard"/>
    <w:uiPriority w:val="34"/>
    <w:qFormat/>
    <w:rsid w:val="00C97D5A"/>
    <w:pPr>
      <w:ind w:left="720"/>
      <w:contextualSpacing/>
    </w:pPr>
  </w:style>
  <w:style w:type="character" w:styleId="IntensiveHervorhebung">
    <w:name w:val="Intense Emphasis"/>
    <w:basedOn w:val="Absatz-Standardschriftart"/>
    <w:uiPriority w:val="21"/>
    <w:qFormat/>
    <w:rsid w:val="00C97D5A"/>
    <w:rPr>
      <w:i/>
      <w:iCs/>
      <w:color w:val="0F4761" w:themeColor="accent1" w:themeShade="BF"/>
    </w:rPr>
  </w:style>
  <w:style w:type="paragraph" w:styleId="IntensivesZitat">
    <w:name w:val="Intense Quote"/>
    <w:basedOn w:val="Standard"/>
    <w:next w:val="Standard"/>
    <w:link w:val="IntensivesZitatZchn"/>
    <w:uiPriority w:val="30"/>
    <w:qFormat/>
    <w:rsid w:val="00C97D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C97D5A"/>
    <w:rPr>
      <w:i/>
      <w:iCs/>
      <w:color w:val="0F4761" w:themeColor="accent1" w:themeShade="BF"/>
    </w:rPr>
  </w:style>
  <w:style w:type="character" w:styleId="IntensiverVerweis">
    <w:name w:val="Intense Reference"/>
    <w:basedOn w:val="Absatz-Standardschriftart"/>
    <w:uiPriority w:val="32"/>
    <w:qFormat/>
    <w:rsid w:val="00C97D5A"/>
    <w:rPr>
      <w:b/>
      <w:bCs/>
      <w:smallCaps/>
      <w:color w:val="0F4761" w:themeColor="accent1" w:themeShade="BF"/>
      <w:spacing w:val="5"/>
    </w:rPr>
  </w:style>
  <w:style w:type="character" w:styleId="Hyperlink">
    <w:name w:val="Hyperlink"/>
    <w:basedOn w:val="Absatz-Standardschriftart"/>
    <w:rsid w:val="00C97D5A"/>
    <w:rPr>
      <w:color w:val="156082" w:themeColor="accent1"/>
    </w:rPr>
  </w:style>
  <w:style w:type="paragraph" w:styleId="Textkrper">
    <w:name w:val="Body Text"/>
    <w:basedOn w:val="Standard"/>
    <w:link w:val="TextkrperZchn"/>
    <w:qFormat/>
    <w:rsid w:val="00C97D5A"/>
    <w:pPr>
      <w:spacing w:before="180" w:after="180"/>
    </w:pPr>
  </w:style>
  <w:style w:type="character" w:customStyle="1" w:styleId="TextkrperZchn">
    <w:name w:val="Textkörper Zchn"/>
    <w:basedOn w:val="Absatz-Standardschriftart"/>
    <w:link w:val="Textkrper"/>
    <w:rsid w:val="00C97D5A"/>
    <w:rPr>
      <w:lang w:val="en-US"/>
    </w:rPr>
  </w:style>
  <w:style w:type="paragraph" w:customStyle="1" w:styleId="FirstParagraph">
    <w:name w:val="First Paragraph"/>
    <w:basedOn w:val="Textkrper"/>
    <w:next w:val="Textkrper"/>
    <w:qFormat/>
    <w:rsid w:val="00C97D5A"/>
  </w:style>
  <w:style w:type="character" w:customStyle="1" w:styleId="VerbatimChar">
    <w:name w:val="Verbatim Char"/>
    <w:basedOn w:val="Absatz-Standardschriftart"/>
    <w:link w:val="SourceCode"/>
    <w:qFormat/>
    <w:rsid w:val="00C97D5A"/>
    <w:rPr>
      <w:rFonts w:ascii="Consolas" w:hAnsi="Consolas"/>
      <w:color w:val="127622"/>
      <w:sz w:val="22"/>
      <w:shd w:val="clear" w:color="auto" w:fill="F8F8F8"/>
    </w:rPr>
  </w:style>
  <w:style w:type="paragraph" w:customStyle="1" w:styleId="SourceCode">
    <w:name w:val="Source Code"/>
    <w:basedOn w:val="Standard"/>
    <w:link w:val="VerbatimChar"/>
    <w:qFormat/>
    <w:rsid w:val="00C97D5A"/>
    <w:pPr>
      <w:shd w:val="clear" w:color="auto" w:fill="F8F8F8"/>
    </w:pPr>
    <w:rPr>
      <w:rFonts w:ascii="Consolas" w:hAnsi="Consolas"/>
      <w:color w:val="127622"/>
      <w:sz w:val="22"/>
      <w:lang w:val="de-AT"/>
    </w:rPr>
  </w:style>
  <w:style w:type="paragraph" w:customStyle="1" w:styleId="TableCaption">
    <w:name w:val="Table Caption"/>
    <w:basedOn w:val="Beschriftung"/>
    <w:qFormat/>
    <w:rsid w:val="00AC799D"/>
    <w:pPr>
      <w:keepNext/>
      <w:spacing w:after="120"/>
    </w:pPr>
    <w:rPr>
      <w:iCs w:val="0"/>
      <w:color w:val="auto"/>
      <w:sz w:val="24"/>
      <w:szCs w:val="24"/>
    </w:rPr>
  </w:style>
  <w:style w:type="paragraph" w:styleId="Beschriftung">
    <w:name w:val="caption"/>
    <w:basedOn w:val="Standard"/>
    <w:next w:val="Standard"/>
    <w:uiPriority w:val="35"/>
    <w:semiHidden/>
    <w:unhideWhenUsed/>
    <w:qFormat/>
    <w:rsid w:val="00AC799D"/>
    <w:rPr>
      <w:i/>
      <w:iCs/>
      <w:color w:val="0E2841" w:themeColor="text2"/>
      <w:sz w:val="18"/>
      <w:szCs w:val="18"/>
    </w:rPr>
  </w:style>
  <w:style w:type="table" w:customStyle="1" w:styleId="Table">
    <w:name w:val="Table"/>
    <w:semiHidden/>
    <w:unhideWhenUsed/>
    <w:qFormat/>
    <w:rsid w:val="00AC799D"/>
    <w:pPr>
      <w:suppressAutoHyphens/>
    </w:pPr>
    <w:rPr>
      <w:lang w:val="en-US"/>
    </w:rPr>
    <w:tblPr>
      <w:tblCellMar>
        <w:top w:w="0" w:type="dxa"/>
        <w:left w:w="108" w:type="dxa"/>
        <w:bottom w:w="0" w:type="dxa"/>
        <w:right w:w="108" w:type="dxa"/>
      </w:tblCellMar>
    </w:tblPr>
  </w:style>
  <w:style w:type="paragraph" w:styleId="Literaturverzeichnis">
    <w:name w:val="Bibliography"/>
    <w:basedOn w:val="Standard"/>
    <w:qFormat/>
    <w:rsid w:val="00FC6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iotrTymoszuk/fastTest" TargetMode="External"/><Relationship Id="rId21" Type="http://schemas.openxmlformats.org/officeDocument/2006/relationships/hyperlink" Target="https://github.com/PiotrTymoszuk/fastTest" TargetMode="External"/><Relationship Id="rId42" Type="http://schemas.openxmlformats.org/officeDocument/2006/relationships/hyperlink" Target="https://doi.org/10.1158/2159-8290.CD-17-0151" TargetMode="External"/><Relationship Id="rId47" Type="http://schemas.openxmlformats.org/officeDocument/2006/relationships/hyperlink" Target="https://doi.org/10.1038/S41467-022-33980-9" TargetMode="External"/><Relationship Id="rId63" Type="http://schemas.openxmlformats.org/officeDocument/2006/relationships/hyperlink" Target="https://doi.org/10.1074/JBC.M109.049155" TargetMode="External"/><Relationship Id="rId68" Type="http://schemas.openxmlformats.org/officeDocument/2006/relationships/hyperlink" Target="https://doi.org/10.1186/S13059-021-02540-7/FIGURES/6" TargetMode="External"/><Relationship Id="rId84" Type="http://schemas.openxmlformats.org/officeDocument/2006/relationships/hyperlink" Target="https://doi.org/10.32614/CRAN.PACKAGE.PERFORMANCEESTIMATION" TargetMode="External"/><Relationship Id="rId89" Type="http://schemas.openxmlformats.org/officeDocument/2006/relationships/hyperlink" Target="https://doi.org/10.48550/arXiv.2309.08559" TargetMode="External"/><Relationship Id="rId16" Type="http://schemas.openxmlformats.org/officeDocument/2006/relationships/hyperlink" Target="https://www.uniprot.org" TargetMode="External"/><Relationship Id="rId11" Type="http://schemas.openxmlformats.org/officeDocument/2006/relationships/hyperlink" Target="https://pubmed.ncbi.nlm.nih.gov/" TargetMode="External"/><Relationship Id="rId32" Type="http://schemas.openxmlformats.org/officeDocument/2006/relationships/image" Target="media/image3.png"/><Relationship Id="rId37" Type="http://schemas.openxmlformats.org/officeDocument/2006/relationships/hyperlink" Target="https://doi.org/10.21105/joss.01686" TargetMode="External"/><Relationship Id="rId53" Type="http://schemas.openxmlformats.org/officeDocument/2006/relationships/hyperlink" Target="https://doi.org/10.1186/S40164-022-00330-W" TargetMode="External"/><Relationship Id="rId58" Type="http://schemas.openxmlformats.org/officeDocument/2006/relationships/hyperlink" Target="https://doi.org/10.1161/ATVBAHA.111.243998/-/DC1" TargetMode="External"/><Relationship Id="rId74" Type="http://schemas.openxmlformats.org/officeDocument/2006/relationships/hyperlink" Target="https://cran.r-project.org/package=rstatix" TargetMode="External"/><Relationship Id="rId79" Type="http://schemas.openxmlformats.org/officeDocument/2006/relationships/hyperlink" Target="https://doi.org/10.1111/j.1467-9868.2005.00503.x" TargetMode="External"/><Relationship Id="rId5" Type="http://schemas.openxmlformats.org/officeDocument/2006/relationships/hyperlink" Target="https://github.com/PiotrTymoszuk/trafo" TargetMode="External"/><Relationship Id="rId90" Type="http://schemas.openxmlformats.org/officeDocument/2006/relationships/fontTable" Target="fontTable.xml"/><Relationship Id="rId14" Type="http://schemas.openxmlformats.org/officeDocument/2006/relationships/hyperlink" Target="https://thebiogrid.org" TargetMode="External"/><Relationship Id="rId22" Type="http://schemas.openxmlformats.org/officeDocument/2006/relationships/hyperlink" Target="https://github.com/PiotrTymoszuk/ExDA" TargetMode="External"/><Relationship Id="rId27" Type="http://schemas.openxmlformats.org/officeDocument/2006/relationships/hyperlink" Target="https://github.com/PiotrTymoszuk/clustTools"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hyperlink" Target="https://doi.org/10.1016/j.celrep.2022.111859" TargetMode="External"/><Relationship Id="rId48" Type="http://schemas.openxmlformats.org/officeDocument/2006/relationships/hyperlink" Target="https://github.com/karissawhiting/cbioportalR" TargetMode="External"/><Relationship Id="rId56" Type="http://schemas.openxmlformats.org/officeDocument/2006/relationships/hyperlink" Target="https://doi.org/10.1016/S0002-9440(10)64362-3" TargetMode="External"/><Relationship Id="rId64" Type="http://schemas.openxmlformats.org/officeDocument/2006/relationships/hyperlink" Target="https://cran.r-project.org/package=jsonlite" TargetMode="External"/><Relationship Id="rId69" Type="http://schemas.openxmlformats.org/officeDocument/2006/relationships/hyperlink" Target="https://doi.org/10.1093/NAR/GKS1111" TargetMode="External"/><Relationship Id="rId77" Type="http://schemas.openxmlformats.org/officeDocument/2006/relationships/hyperlink" Target="https://cran.r-project.org/package=ggnetwork" TargetMode="External"/><Relationship Id="rId8" Type="http://schemas.openxmlformats.org/officeDocument/2006/relationships/hyperlink" Target="https://www.cbioportal.org/" TargetMode="External"/><Relationship Id="rId51" Type="http://schemas.openxmlformats.org/officeDocument/2006/relationships/hyperlink" Target="https://doi.org/10.1016/J.EURURO.2019.09.006" TargetMode="External"/><Relationship Id="rId72" Type="http://schemas.openxmlformats.org/officeDocument/2006/relationships/hyperlink" Target="https://doi.org/10.1111/j.2517-6161.1995.tb02031.x" TargetMode="External"/><Relationship Id="rId80" Type="http://schemas.openxmlformats.org/officeDocument/2006/relationships/hyperlink" Target="https://doi.org/10.18637/JSS.V077.I01" TargetMode="External"/><Relationship Id="rId85" Type="http://schemas.openxmlformats.org/officeDocument/2006/relationships/hyperlink" Target="https://doi.org/10.11613/bm.2012.031" TargetMode="External"/><Relationship Id="rId3" Type="http://schemas.openxmlformats.org/officeDocument/2006/relationships/settings" Target="settings.xml"/><Relationship Id="rId12" Type="http://schemas.openxmlformats.org/officeDocument/2006/relationships/hyperlink" Target="https://www.uniprot.org/" TargetMode="External"/><Relationship Id="rId17" Type="http://schemas.openxmlformats.org/officeDocument/2006/relationships/hyperlink" Target="https://www.proteinatlas.org/" TargetMode="External"/><Relationship Id="rId25" Type="http://schemas.openxmlformats.org/officeDocument/2006/relationships/hyperlink" Target="https://github.com/PiotrTymoszuk/fastTest" TargetMode="External"/><Relationship Id="rId33" Type="http://schemas.openxmlformats.org/officeDocument/2006/relationships/image" Target="media/image4.png"/><Relationship Id="rId38" Type="http://schemas.openxmlformats.org/officeDocument/2006/relationships/hyperlink" Target="https://cran.r-project.org/web/packages/rlang/index.html" TargetMode="External"/><Relationship Id="rId46" Type="http://schemas.openxmlformats.org/officeDocument/2006/relationships/hyperlink" Target="https://doi.org/10.1016/S0140-6736(16)32455-2" TargetMode="External"/><Relationship Id="rId59" Type="http://schemas.openxmlformats.org/officeDocument/2006/relationships/hyperlink" Target="https://doi.org/10.1038/s41392-020-00222-7" TargetMode="External"/><Relationship Id="rId67" Type="http://schemas.openxmlformats.org/officeDocument/2006/relationships/hyperlink" Target="https://doi.org/10.1038/s41467-018-06916-5" TargetMode="External"/><Relationship Id="rId20" Type="http://schemas.openxmlformats.org/officeDocument/2006/relationships/hyperlink" Target="https://depmap.org/portal/" TargetMode="External"/><Relationship Id="rId41" Type="http://schemas.openxmlformats.org/officeDocument/2006/relationships/hyperlink" Target="https://cran.r-project.org/web/packages/flextable/index.html" TargetMode="External"/><Relationship Id="rId54" Type="http://schemas.openxmlformats.org/officeDocument/2006/relationships/hyperlink" Target="https://doi.org/10.1083/JCB.128.4.687" TargetMode="External"/><Relationship Id="rId62" Type="http://schemas.openxmlformats.org/officeDocument/2006/relationships/hyperlink" Target="https://doi.org/10.1016/J.CYTOGFR.2005.01.008" TargetMode="External"/><Relationship Id="rId70" Type="http://schemas.openxmlformats.org/officeDocument/2006/relationships/hyperlink" Target="https://doi.org/10.1038/nbt.3460" TargetMode="External"/><Relationship Id="rId75" Type="http://schemas.openxmlformats.org/officeDocument/2006/relationships/hyperlink" Target="https://cran.r-project.org/web/packages/jaccard/index.html" TargetMode="External"/><Relationship Id="rId83" Type="http://schemas.openxmlformats.org/officeDocument/2006/relationships/hyperlink" Target="https://doi.org/10.1613/JAIR.953" TargetMode="External"/><Relationship Id="rId88" Type="http://schemas.openxmlformats.org/officeDocument/2006/relationships/hyperlink" Target="https://doi.org/10.18637/jss.v028.i05"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bioportal.org/" TargetMode="External"/><Relationship Id="rId15" Type="http://schemas.openxmlformats.org/officeDocument/2006/relationships/hyperlink" Target="https://www.ebi.ac.uk/intact" TargetMode="External"/><Relationship Id="rId23" Type="http://schemas.openxmlformats.org/officeDocument/2006/relationships/hyperlink" Target="https://github.com/PiotrTymoszuk/fastTest" TargetMode="External"/><Relationship Id="rId28" Type="http://schemas.openxmlformats.org/officeDocument/2006/relationships/hyperlink" Target="https://github.com/PiotrTymoszuk/graphExtra" TargetMode="External"/><Relationship Id="rId36" Type="http://schemas.openxmlformats.org/officeDocument/2006/relationships/image" Target="media/image7.png"/><Relationship Id="rId49" Type="http://schemas.openxmlformats.org/officeDocument/2006/relationships/hyperlink" Target="https://doi.org/10.1038/nature25501" TargetMode="External"/><Relationship Id="rId57" Type="http://schemas.openxmlformats.org/officeDocument/2006/relationships/hyperlink" Target="https://doi.org/10.1002/IJC.10856" TargetMode="External"/><Relationship Id="rId10" Type="http://schemas.openxmlformats.org/officeDocument/2006/relationships/hyperlink" Target="https://github.com/PiotrTymoszuk/htGLMNET" TargetMode="External"/><Relationship Id="rId31" Type="http://schemas.openxmlformats.org/officeDocument/2006/relationships/image" Target="media/image2.png"/><Relationship Id="rId44" Type="http://schemas.openxmlformats.org/officeDocument/2006/relationships/hyperlink" Target="https://doi.org/10.1016/J.CELL.2018.02.052" TargetMode="External"/><Relationship Id="rId52" Type="http://schemas.openxmlformats.org/officeDocument/2006/relationships/hyperlink" Target="https://doi.org/10.2174/156800909789057006" TargetMode="External"/><Relationship Id="rId60" Type="http://schemas.openxmlformats.org/officeDocument/2006/relationships/hyperlink" Target="https://doi.org/10.1002/1097-0177(2000)9999:9999%3c::AID-DVDY1059%3e3.0.CO;2-" TargetMode="External"/><Relationship Id="rId65" Type="http://schemas.openxmlformats.org/officeDocument/2006/relationships/hyperlink" Target="https://doi.org/10.32614/CRAN.PACKAGE.XML2" TargetMode="External"/><Relationship Id="rId73" Type="http://schemas.openxmlformats.org/officeDocument/2006/relationships/hyperlink" Target="https://cran.r-project.org/package=rcompanion" TargetMode="External"/><Relationship Id="rId78" Type="http://schemas.openxmlformats.org/officeDocument/2006/relationships/hyperlink" Target="https://doi.org/10.18637/jss.v033.i01" TargetMode="External"/><Relationship Id="rId81" Type="http://schemas.openxmlformats.org/officeDocument/2006/relationships/hyperlink" Target="https://doi.org/10.1023/A:1010933404324" TargetMode="External"/><Relationship Id="rId86" Type="http://schemas.openxmlformats.org/officeDocument/2006/relationships/hyperlink" Target="https://doi.org/10.1175/1520-0493(1950)078%3c0001:vofeit%3e2.0.co;2" TargetMode="External"/><Relationship Id="rId4" Type="http://schemas.openxmlformats.org/officeDocument/2006/relationships/webSettings" Target="webSettings.xml"/><Relationship Id="rId9" Type="http://schemas.openxmlformats.org/officeDocument/2006/relationships/hyperlink" Target="https://www.cbioportal.org/" TargetMode="External"/><Relationship Id="rId13" Type="http://schemas.openxmlformats.org/officeDocument/2006/relationships/hyperlink" Target="https://string-db.org" TargetMode="External"/><Relationship Id="rId18" Type="http://schemas.openxmlformats.org/officeDocument/2006/relationships/hyperlink" Target="https://depmap.org/portal/" TargetMode="External"/><Relationship Id="rId39" Type="http://schemas.openxmlformats.org/officeDocument/2006/relationships/hyperlink" Target="https://cran.r-project.org/web/packages/stringi/index.html%20http://cran.ism.ac.jp/web/packages/stringi/stringi.pdf" TargetMode="External"/><Relationship Id="rId34" Type="http://schemas.openxmlformats.org/officeDocument/2006/relationships/image" Target="media/image5.png"/><Relationship Id="rId50" Type="http://schemas.openxmlformats.org/officeDocument/2006/relationships/hyperlink" Target="https://doi.org/10.1093/BIOINFORMATICS/BTS034" TargetMode="External"/><Relationship Id="rId55" Type="http://schemas.openxmlformats.org/officeDocument/2006/relationships/hyperlink" Target="https://doi.org/10.1016/J.MATBIO.2016.09.009" TargetMode="External"/><Relationship Id="rId76" Type="http://schemas.openxmlformats.org/officeDocument/2006/relationships/hyperlink" Target="https://igraph.org" TargetMode="External"/><Relationship Id="rId7" Type="http://schemas.openxmlformats.org/officeDocument/2006/relationships/hyperlink" Target="https://www.cbioportal.org/" TargetMode="External"/><Relationship Id="rId71" Type="http://schemas.openxmlformats.org/officeDocument/2006/relationships/hyperlink" Target="https://doi.org/10.4324/9780203771587" TargetMode="External"/><Relationship Id="rId2" Type="http://schemas.openxmlformats.org/officeDocument/2006/relationships/styles" Target="styles.xml"/><Relationship Id="rId29" Type="http://schemas.openxmlformats.org/officeDocument/2006/relationships/hyperlink" Target="https://github.com/PiotrTymoszuk/FGFR-BLCA" TargetMode="External"/><Relationship Id="rId24" Type="http://schemas.openxmlformats.org/officeDocument/2006/relationships/hyperlink" Target="https://github.com/PiotrTymoszuk/perich" TargetMode="External"/><Relationship Id="rId40" Type="http://schemas.openxmlformats.org/officeDocument/2006/relationships/hyperlink" Target="https://ggplot2.tidyverse.org" TargetMode="External"/><Relationship Id="rId45" Type="http://schemas.openxmlformats.org/officeDocument/2006/relationships/hyperlink" Target="https://doi.org/10.1016/J.CELL.2017.09.007" TargetMode="External"/><Relationship Id="rId66" Type="http://schemas.openxmlformats.org/officeDocument/2006/relationships/hyperlink" Target="https://doi.org/10.25452/figshare.plus.25880521.v1" TargetMode="External"/><Relationship Id="rId87" Type="http://schemas.openxmlformats.org/officeDocument/2006/relationships/hyperlink" Target="https://library.virginia.edu/data/articles/a-brief-on-brier-scores" TargetMode="External"/><Relationship Id="rId61" Type="http://schemas.openxmlformats.org/officeDocument/2006/relationships/hyperlink" Target="https://doi.org/10.1152/AJPCELL.00290.2021" TargetMode="External"/><Relationship Id="rId82" Type="http://schemas.openxmlformats.org/officeDocument/2006/relationships/hyperlink" Target="https://arxiv.org/abs/1412.0436v4" TargetMode="External"/><Relationship Id="rId19" Type="http://schemas.openxmlformats.org/officeDocument/2006/relationships/hyperlink" Target="https://www.cancerrxgene.or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6987</Words>
  <Characters>44024</Characters>
  <Application>Microsoft Office Word</Application>
  <DocSecurity>0</DocSecurity>
  <Lines>366</Lines>
  <Paragraphs>101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Andreas Haspinger</dc:creator>
  <cp:keywords/>
  <dc:description/>
  <cp:lastModifiedBy>Stefan Andreas Haspinger</cp:lastModifiedBy>
  <cp:revision>2</cp:revision>
  <dcterms:created xsi:type="dcterms:W3CDTF">2024-12-16T18:02:00Z</dcterms:created>
  <dcterms:modified xsi:type="dcterms:W3CDTF">2024-12-16T18:02:00Z</dcterms:modified>
</cp:coreProperties>
</file>